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74B64" w14:textId="77777777" w:rsidR="003828E0" w:rsidRDefault="003828E0">
      <w:pPr>
        <w:rPr>
          <w:sz w:val="36"/>
          <w:szCs w:val="36"/>
        </w:rPr>
      </w:pPr>
      <w:r w:rsidRPr="003828E0">
        <w:rPr>
          <w:rFonts w:ascii="Helvetica" w:hAnsi="Helvetica" w:cs="Helvetica"/>
          <w:noProof/>
          <w:color w:val="BA301C"/>
          <w:sz w:val="36"/>
          <w:szCs w:val="36"/>
          <w:bdr w:val="none" w:sz="0" w:space="0" w:color="auto" w:frame="1"/>
          <w:lang w:eastAsia="en-CA"/>
        </w:rPr>
        <w:drawing>
          <wp:anchor distT="0" distB="0" distL="114300" distR="114300" simplePos="0" relativeHeight="251658240" behindDoc="1" locked="0" layoutInCell="1" allowOverlap="1" wp14:anchorId="69852D41" wp14:editId="2A1AF097">
            <wp:simplePos x="0" y="0"/>
            <wp:positionH relativeFrom="margin">
              <wp:align>right</wp:align>
            </wp:positionH>
            <wp:positionV relativeFrom="paragraph">
              <wp:posOffset>-656590</wp:posOffset>
            </wp:positionV>
            <wp:extent cx="2736079" cy="480060"/>
            <wp:effectExtent l="0" t="0" r="7620" b="0"/>
            <wp:wrapNone/>
            <wp:docPr id="1" name="Picture 1" descr="Home">
              <a:hlinkClick xmlns:a="http://schemas.openxmlformats.org/drawingml/2006/main" r:id="rId7"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7" tooltip="&quot;Home&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6079" cy="480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C3F70B" w14:textId="77777777" w:rsidR="00DC32E6" w:rsidRPr="003828E0" w:rsidRDefault="003828E0" w:rsidP="003828E0">
      <w:pPr>
        <w:shd w:val="clear" w:color="auto" w:fill="C00000"/>
        <w:spacing w:after="0"/>
        <w:rPr>
          <w:b/>
          <w:sz w:val="36"/>
          <w:szCs w:val="36"/>
        </w:rPr>
      </w:pPr>
      <w:r w:rsidRPr="003828E0">
        <w:rPr>
          <w:b/>
          <w:sz w:val="36"/>
          <w:szCs w:val="36"/>
        </w:rPr>
        <w:t>School Advisory Council</w:t>
      </w:r>
    </w:p>
    <w:p w14:paraId="4BE95848" w14:textId="66F7D1E9" w:rsidR="003828E0" w:rsidRPr="003828E0" w:rsidRDefault="00B816C6" w:rsidP="003828E0">
      <w:pPr>
        <w:shd w:val="clear" w:color="auto" w:fill="C00000"/>
        <w:spacing w:after="0"/>
        <w:rPr>
          <w:b/>
          <w:sz w:val="36"/>
          <w:szCs w:val="36"/>
        </w:rPr>
      </w:pPr>
      <w:r>
        <w:rPr>
          <w:b/>
          <w:sz w:val="36"/>
          <w:szCs w:val="36"/>
        </w:rPr>
        <w:t>Annual Report – June 202</w:t>
      </w:r>
      <w:r w:rsidR="00C02441">
        <w:rPr>
          <w:b/>
          <w:sz w:val="36"/>
          <w:szCs w:val="36"/>
        </w:rPr>
        <w:t>5</w:t>
      </w:r>
    </w:p>
    <w:p w14:paraId="51ECA297" w14:textId="77777777" w:rsidR="003828E0" w:rsidRDefault="003828E0"/>
    <w:tbl>
      <w:tblPr>
        <w:tblStyle w:val="TableGrid"/>
        <w:tblW w:w="0" w:type="auto"/>
        <w:tblLook w:val="04A0" w:firstRow="1" w:lastRow="0" w:firstColumn="1" w:lastColumn="0" w:noHBand="0" w:noVBand="1"/>
      </w:tblPr>
      <w:tblGrid>
        <w:gridCol w:w="1413"/>
        <w:gridCol w:w="7937"/>
      </w:tblGrid>
      <w:tr w:rsidR="009477EC" w14:paraId="0FB70DBD" w14:textId="77777777" w:rsidTr="009477EC">
        <w:tc>
          <w:tcPr>
            <w:tcW w:w="1413" w:type="dxa"/>
            <w:shd w:val="clear" w:color="auto" w:fill="DEEAF6" w:themeFill="accent1" w:themeFillTint="33"/>
          </w:tcPr>
          <w:p w14:paraId="1E3BB178" w14:textId="77777777" w:rsidR="009477EC" w:rsidRPr="009477EC" w:rsidRDefault="009477EC">
            <w:pPr>
              <w:rPr>
                <w:sz w:val="24"/>
                <w:szCs w:val="24"/>
              </w:rPr>
            </w:pPr>
            <w:r w:rsidRPr="009477EC">
              <w:rPr>
                <w:sz w:val="24"/>
                <w:szCs w:val="24"/>
              </w:rPr>
              <w:t>School</w:t>
            </w:r>
          </w:p>
        </w:tc>
        <w:tc>
          <w:tcPr>
            <w:tcW w:w="7937" w:type="dxa"/>
          </w:tcPr>
          <w:p w14:paraId="692E835D" w14:textId="77777777" w:rsidR="00A13FB9" w:rsidRDefault="00A13FB9" w:rsidP="00A13FB9">
            <w:r>
              <w:t>Ian Forsyth Elementary</w:t>
            </w:r>
          </w:p>
          <w:p w14:paraId="63F02B39" w14:textId="402F1467" w:rsidR="009477EC" w:rsidRDefault="009477EC"/>
        </w:tc>
      </w:tr>
    </w:tbl>
    <w:p w14:paraId="7C96D1F1" w14:textId="77777777" w:rsidR="009477EC" w:rsidRDefault="009477EC"/>
    <w:tbl>
      <w:tblPr>
        <w:tblStyle w:val="TableGrid"/>
        <w:tblW w:w="0" w:type="auto"/>
        <w:tblLook w:val="04A0" w:firstRow="1" w:lastRow="0" w:firstColumn="1" w:lastColumn="0" w:noHBand="0" w:noVBand="1"/>
      </w:tblPr>
      <w:tblGrid>
        <w:gridCol w:w="9350"/>
      </w:tblGrid>
      <w:tr w:rsidR="003828E0" w:rsidRPr="003828E0" w14:paraId="7420D20C" w14:textId="77777777" w:rsidTr="003828E0">
        <w:tc>
          <w:tcPr>
            <w:tcW w:w="9350" w:type="dxa"/>
            <w:shd w:val="clear" w:color="auto" w:fill="DEEAF6" w:themeFill="accent1" w:themeFillTint="33"/>
          </w:tcPr>
          <w:p w14:paraId="5C7448FC" w14:textId="77777777" w:rsidR="003828E0" w:rsidRPr="003828E0" w:rsidRDefault="003828E0" w:rsidP="003828E0">
            <w:pPr>
              <w:jc w:val="both"/>
              <w:rPr>
                <w:sz w:val="24"/>
                <w:szCs w:val="24"/>
              </w:rPr>
            </w:pPr>
            <w:r w:rsidRPr="003828E0">
              <w:rPr>
                <w:sz w:val="24"/>
                <w:szCs w:val="24"/>
              </w:rPr>
              <w:t>Please list SAC members including names, membership type (i.e., parent, community member, staff), and role (i.e., Chair, Vice Chair)</w:t>
            </w:r>
            <w:r w:rsidR="009477EC">
              <w:rPr>
                <w:sz w:val="24"/>
                <w:szCs w:val="24"/>
              </w:rPr>
              <w:t>.</w:t>
            </w:r>
          </w:p>
        </w:tc>
      </w:tr>
      <w:tr w:rsidR="003828E0" w:rsidRPr="003828E0" w14:paraId="0BBFE10D" w14:textId="77777777" w:rsidTr="003828E0">
        <w:tc>
          <w:tcPr>
            <w:tcW w:w="9350" w:type="dxa"/>
          </w:tcPr>
          <w:p w14:paraId="500D5693" w14:textId="61D38AC2" w:rsidR="00674EFC" w:rsidRDefault="00674EFC" w:rsidP="00A13FB9">
            <w:pPr>
              <w:jc w:val="both"/>
              <w:rPr>
                <w:sz w:val="24"/>
                <w:szCs w:val="24"/>
              </w:rPr>
            </w:pPr>
            <w:r>
              <w:rPr>
                <w:sz w:val="24"/>
                <w:szCs w:val="24"/>
              </w:rPr>
              <w:t>Cait Green- Parent member (Chair/Co-Chair)</w:t>
            </w:r>
          </w:p>
          <w:p w14:paraId="79933D24" w14:textId="678593F5" w:rsidR="00A13FB9" w:rsidRDefault="00A13FB9" w:rsidP="00A13FB9">
            <w:pPr>
              <w:jc w:val="both"/>
              <w:rPr>
                <w:sz w:val="24"/>
                <w:szCs w:val="24"/>
              </w:rPr>
            </w:pPr>
            <w:r>
              <w:rPr>
                <w:sz w:val="24"/>
                <w:szCs w:val="24"/>
              </w:rPr>
              <w:t xml:space="preserve">Krista Hetherington-Duffy - Parent member (Vice Chair) </w:t>
            </w:r>
          </w:p>
          <w:p w14:paraId="209D75EE" w14:textId="77777777" w:rsidR="00A13FB9" w:rsidRDefault="00A13FB9" w:rsidP="00A13FB9">
            <w:pPr>
              <w:jc w:val="both"/>
              <w:rPr>
                <w:sz w:val="24"/>
                <w:szCs w:val="24"/>
              </w:rPr>
            </w:pPr>
            <w:r>
              <w:rPr>
                <w:sz w:val="24"/>
                <w:szCs w:val="24"/>
              </w:rPr>
              <w:t>Melanie Smiley- Parent member</w:t>
            </w:r>
          </w:p>
          <w:p w14:paraId="53C1FC02" w14:textId="77777777" w:rsidR="00A13FB9" w:rsidRDefault="00A13FB9" w:rsidP="00A13FB9">
            <w:pPr>
              <w:jc w:val="both"/>
              <w:rPr>
                <w:sz w:val="24"/>
                <w:szCs w:val="24"/>
              </w:rPr>
            </w:pPr>
            <w:r>
              <w:rPr>
                <w:sz w:val="24"/>
                <w:szCs w:val="24"/>
              </w:rPr>
              <w:t>Tammy Mahar – Community member</w:t>
            </w:r>
          </w:p>
          <w:p w14:paraId="6D1AC6ED" w14:textId="333A7FB0" w:rsidR="00674EFC" w:rsidRDefault="00674EFC" w:rsidP="00A13FB9">
            <w:pPr>
              <w:jc w:val="both"/>
              <w:rPr>
                <w:sz w:val="24"/>
                <w:szCs w:val="24"/>
              </w:rPr>
            </w:pPr>
            <w:r w:rsidRPr="00674EFC">
              <w:rPr>
                <w:sz w:val="24"/>
                <w:szCs w:val="24"/>
              </w:rPr>
              <w:t>Patricia MacDougall</w:t>
            </w:r>
            <w:r>
              <w:rPr>
                <w:sz w:val="24"/>
                <w:szCs w:val="24"/>
              </w:rPr>
              <w:t>- Community member</w:t>
            </w:r>
          </w:p>
          <w:p w14:paraId="53EDBCAE" w14:textId="77777777" w:rsidR="00A13FB9" w:rsidRDefault="00A13FB9" w:rsidP="00A13FB9">
            <w:pPr>
              <w:jc w:val="both"/>
              <w:rPr>
                <w:sz w:val="24"/>
                <w:szCs w:val="24"/>
              </w:rPr>
            </w:pPr>
            <w:r>
              <w:rPr>
                <w:sz w:val="24"/>
                <w:szCs w:val="24"/>
              </w:rPr>
              <w:t>Tracey Johnson- Staff member (VP- Secretary)</w:t>
            </w:r>
          </w:p>
          <w:p w14:paraId="6E9BA4F5" w14:textId="77777777" w:rsidR="00A13FB9" w:rsidRDefault="00A13FB9" w:rsidP="00A13FB9">
            <w:pPr>
              <w:jc w:val="both"/>
              <w:rPr>
                <w:sz w:val="24"/>
                <w:szCs w:val="24"/>
              </w:rPr>
            </w:pPr>
            <w:r>
              <w:rPr>
                <w:sz w:val="24"/>
                <w:szCs w:val="24"/>
              </w:rPr>
              <w:t>Jenna Hawkins- Staff member</w:t>
            </w:r>
          </w:p>
          <w:p w14:paraId="35A28634" w14:textId="66414206" w:rsidR="003828E0" w:rsidRDefault="00A13FB9" w:rsidP="003828E0">
            <w:pPr>
              <w:jc w:val="both"/>
              <w:rPr>
                <w:sz w:val="24"/>
                <w:szCs w:val="24"/>
              </w:rPr>
            </w:pPr>
            <w:r>
              <w:rPr>
                <w:sz w:val="24"/>
                <w:szCs w:val="24"/>
              </w:rPr>
              <w:t>Meghan Conrad- Staff member</w:t>
            </w:r>
          </w:p>
          <w:p w14:paraId="6D7688FD" w14:textId="4A6C1ABA" w:rsidR="006E3ECE" w:rsidRDefault="006E3ECE" w:rsidP="006E3ECE">
            <w:pPr>
              <w:jc w:val="both"/>
              <w:rPr>
                <w:sz w:val="24"/>
                <w:szCs w:val="24"/>
              </w:rPr>
            </w:pPr>
            <w:r>
              <w:rPr>
                <w:sz w:val="24"/>
                <w:szCs w:val="24"/>
              </w:rPr>
              <w:t xml:space="preserve">Angela Yerxa-Weeks - Principal </w:t>
            </w:r>
          </w:p>
          <w:p w14:paraId="12D4E0C7" w14:textId="77777777" w:rsidR="009477EC" w:rsidRPr="003828E0" w:rsidRDefault="009477EC" w:rsidP="003828E0">
            <w:pPr>
              <w:jc w:val="both"/>
              <w:rPr>
                <w:sz w:val="24"/>
                <w:szCs w:val="24"/>
              </w:rPr>
            </w:pPr>
          </w:p>
        </w:tc>
      </w:tr>
    </w:tbl>
    <w:p w14:paraId="5B297062" w14:textId="77777777" w:rsidR="003828E0" w:rsidRPr="003828E0" w:rsidRDefault="003828E0" w:rsidP="003828E0">
      <w:pPr>
        <w:jc w:val="both"/>
        <w:rPr>
          <w:sz w:val="24"/>
          <w:szCs w:val="24"/>
        </w:rPr>
      </w:pPr>
    </w:p>
    <w:tbl>
      <w:tblPr>
        <w:tblStyle w:val="TableGrid"/>
        <w:tblW w:w="0" w:type="auto"/>
        <w:tblLook w:val="04A0" w:firstRow="1" w:lastRow="0" w:firstColumn="1" w:lastColumn="0" w:noHBand="0" w:noVBand="1"/>
      </w:tblPr>
      <w:tblGrid>
        <w:gridCol w:w="9350"/>
      </w:tblGrid>
      <w:tr w:rsidR="003828E0" w:rsidRPr="003828E0" w14:paraId="4A05E3AC" w14:textId="77777777" w:rsidTr="003828E0">
        <w:tc>
          <w:tcPr>
            <w:tcW w:w="9350" w:type="dxa"/>
            <w:shd w:val="clear" w:color="auto" w:fill="DEEAF6" w:themeFill="accent1" w:themeFillTint="33"/>
          </w:tcPr>
          <w:p w14:paraId="5FC95670" w14:textId="77777777" w:rsidR="003828E0" w:rsidRPr="003828E0" w:rsidRDefault="003828E0" w:rsidP="003828E0">
            <w:pPr>
              <w:jc w:val="both"/>
              <w:rPr>
                <w:sz w:val="24"/>
                <w:szCs w:val="24"/>
              </w:rPr>
            </w:pPr>
            <w:r w:rsidRPr="003828E0">
              <w:rPr>
                <w:sz w:val="24"/>
                <w:szCs w:val="24"/>
              </w:rPr>
              <w:t>Please describe a summary of work undertaken by the SAC to improve student achievement and school performance</w:t>
            </w:r>
            <w:r w:rsidR="009477EC">
              <w:rPr>
                <w:sz w:val="24"/>
                <w:szCs w:val="24"/>
              </w:rPr>
              <w:t>.</w:t>
            </w:r>
          </w:p>
        </w:tc>
      </w:tr>
      <w:tr w:rsidR="003828E0" w:rsidRPr="003828E0" w14:paraId="7938F00D" w14:textId="77777777" w:rsidTr="003828E0">
        <w:tc>
          <w:tcPr>
            <w:tcW w:w="9350" w:type="dxa"/>
          </w:tcPr>
          <w:p w14:paraId="343CDFF9" w14:textId="77777777" w:rsidR="00A13FB9" w:rsidRDefault="00A13FB9" w:rsidP="00A13FB9">
            <w:pPr>
              <w:jc w:val="both"/>
              <w:rPr>
                <w:sz w:val="24"/>
                <w:szCs w:val="24"/>
              </w:rPr>
            </w:pPr>
            <w:r w:rsidRPr="00A13FB9">
              <w:rPr>
                <w:sz w:val="24"/>
                <w:szCs w:val="24"/>
              </w:rPr>
              <w:t>The School Advisory Council (SAC) has been committed to driving student success and school improvement this year through a variety of initiatives aimed at fostering both academic growth and a supportive school environment. We've worked on refining our strategies by implementing targeted academic support, strengthening our school culture, analyzing performance data, and collaborating closely with staff to adopt evidence-based practices.</w:t>
            </w:r>
          </w:p>
          <w:p w14:paraId="428D1643" w14:textId="77777777" w:rsidR="00A13FB9" w:rsidRPr="00A13FB9" w:rsidRDefault="00A13FB9" w:rsidP="00A13FB9">
            <w:pPr>
              <w:jc w:val="both"/>
              <w:rPr>
                <w:sz w:val="24"/>
                <w:szCs w:val="24"/>
              </w:rPr>
            </w:pPr>
          </w:p>
          <w:p w14:paraId="1E691279" w14:textId="77777777" w:rsidR="00A13FB9" w:rsidRPr="00A13FB9" w:rsidRDefault="00A13FB9" w:rsidP="00A13FB9">
            <w:pPr>
              <w:jc w:val="both"/>
              <w:rPr>
                <w:sz w:val="24"/>
                <w:szCs w:val="24"/>
              </w:rPr>
            </w:pPr>
            <w:r w:rsidRPr="00A13FB9">
              <w:rPr>
                <w:b/>
                <w:bCs/>
                <w:sz w:val="24"/>
                <w:szCs w:val="24"/>
              </w:rPr>
              <w:t>Curriculum &amp; Academic Support Initiatives</w:t>
            </w:r>
          </w:p>
          <w:p w14:paraId="3FF67C95" w14:textId="77777777" w:rsidR="00A13FB9" w:rsidRPr="00A13FB9" w:rsidRDefault="00A13FB9" w:rsidP="00A13FB9">
            <w:pPr>
              <w:numPr>
                <w:ilvl w:val="0"/>
                <w:numId w:val="1"/>
              </w:numPr>
              <w:jc w:val="both"/>
              <w:rPr>
                <w:sz w:val="24"/>
                <w:szCs w:val="24"/>
              </w:rPr>
            </w:pPr>
            <w:r w:rsidRPr="00A13FB9">
              <w:rPr>
                <w:i/>
                <w:iCs/>
                <w:sz w:val="24"/>
                <w:szCs w:val="24"/>
              </w:rPr>
              <w:t>Curriculum Night</w:t>
            </w:r>
            <w:r w:rsidRPr="00A13FB9">
              <w:rPr>
                <w:sz w:val="24"/>
                <w:szCs w:val="24"/>
              </w:rPr>
              <w:t xml:space="preserve"> and class communication plans have been restructured to enhance how we share student progress with families.</w:t>
            </w:r>
          </w:p>
          <w:p w14:paraId="6E1624B0" w14:textId="77777777" w:rsidR="00A13FB9" w:rsidRPr="00A13FB9" w:rsidRDefault="00A13FB9" w:rsidP="00A13FB9">
            <w:pPr>
              <w:numPr>
                <w:ilvl w:val="0"/>
                <w:numId w:val="1"/>
              </w:numPr>
              <w:jc w:val="both"/>
              <w:rPr>
                <w:sz w:val="24"/>
                <w:szCs w:val="24"/>
              </w:rPr>
            </w:pPr>
            <w:r w:rsidRPr="00A13FB9">
              <w:rPr>
                <w:sz w:val="24"/>
                <w:szCs w:val="24"/>
              </w:rPr>
              <w:t>Math and Literacy Coaches have provided ongoing support to classrooms, offering tailored assistance throughout the year.</w:t>
            </w:r>
          </w:p>
          <w:p w14:paraId="628A557E" w14:textId="2918B8A5" w:rsidR="00A13FB9" w:rsidRPr="00A13FB9" w:rsidRDefault="00A13FB9" w:rsidP="00A13FB9">
            <w:pPr>
              <w:numPr>
                <w:ilvl w:val="0"/>
                <w:numId w:val="1"/>
              </w:numPr>
              <w:jc w:val="both"/>
              <w:rPr>
                <w:sz w:val="24"/>
                <w:szCs w:val="24"/>
              </w:rPr>
            </w:pPr>
            <w:r w:rsidRPr="00A13FB9">
              <w:rPr>
                <w:sz w:val="24"/>
                <w:szCs w:val="24"/>
              </w:rPr>
              <w:t xml:space="preserve">New classroom resources were purchased, including decodable books, flexible seating arrangements, </w:t>
            </w:r>
            <w:r w:rsidR="00BA3962">
              <w:rPr>
                <w:sz w:val="24"/>
                <w:szCs w:val="24"/>
              </w:rPr>
              <w:t xml:space="preserve">SEL Books, </w:t>
            </w:r>
            <w:r w:rsidRPr="00A13FB9">
              <w:rPr>
                <w:sz w:val="24"/>
                <w:szCs w:val="24"/>
              </w:rPr>
              <w:t>math manipulatives, and whiteboards, to better meet the needs of our learners.</w:t>
            </w:r>
          </w:p>
          <w:p w14:paraId="6FFEAFCB" w14:textId="77777777" w:rsidR="00A13FB9" w:rsidRPr="00A13FB9" w:rsidRDefault="00A13FB9" w:rsidP="00A13FB9">
            <w:pPr>
              <w:jc w:val="both"/>
              <w:rPr>
                <w:sz w:val="24"/>
                <w:szCs w:val="24"/>
              </w:rPr>
            </w:pPr>
            <w:r w:rsidRPr="00A13FB9">
              <w:rPr>
                <w:b/>
                <w:bCs/>
                <w:sz w:val="24"/>
                <w:szCs w:val="24"/>
              </w:rPr>
              <w:t>Well-Being &amp; Positive School Culture</w:t>
            </w:r>
          </w:p>
          <w:p w14:paraId="18AAE39A" w14:textId="72F554EF" w:rsidR="00A13FB9" w:rsidRDefault="00A13FB9" w:rsidP="00A13FB9">
            <w:pPr>
              <w:numPr>
                <w:ilvl w:val="0"/>
                <w:numId w:val="2"/>
              </w:numPr>
              <w:jc w:val="both"/>
              <w:rPr>
                <w:sz w:val="24"/>
                <w:szCs w:val="24"/>
              </w:rPr>
            </w:pPr>
            <w:r w:rsidRPr="00A13FB9">
              <w:rPr>
                <w:i/>
                <w:iCs/>
                <w:sz w:val="24"/>
                <w:szCs w:val="24"/>
              </w:rPr>
              <w:t>School-Wide Monthly Goals</w:t>
            </w:r>
            <w:r w:rsidRPr="00A13FB9">
              <w:rPr>
                <w:sz w:val="24"/>
                <w:szCs w:val="24"/>
              </w:rPr>
              <w:t xml:space="preserve"> focused on social-emotional learning, with targeted lessons and positive reinforcement strategies. </w:t>
            </w:r>
          </w:p>
          <w:p w14:paraId="4997F219" w14:textId="6A912520" w:rsidR="00933E38" w:rsidRPr="00A13FB9" w:rsidRDefault="00933E38" w:rsidP="00A13FB9">
            <w:pPr>
              <w:numPr>
                <w:ilvl w:val="0"/>
                <w:numId w:val="2"/>
              </w:numPr>
              <w:jc w:val="both"/>
              <w:rPr>
                <w:sz w:val="24"/>
                <w:szCs w:val="24"/>
              </w:rPr>
            </w:pPr>
            <w:r>
              <w:rPr>
                <w:sz w:val="24"/>
                <w:szCs w:val="24"/>
              </w:rPr>
              <w:lastRenderedPageBreak/>
              <w:t>School wide Field Trips to Discovery Centre for Grades P-2 and Atlantic Splash Grade 3-6</w:t>
            </w:r>
          </w:p>
          <w:p w14:paraId="6C52525C" w14:textId="04AE63DB" w:rsidR="005E1CF3" w:rsidRPr="00A13FB9" w:rsidRDefault="005E1CF3" w:rsidP="005E1CF3">
            <w:pPr>
              <w:numPr>
                <w:ilvl w:val="0"/>
                <w:numId w:val="2"/>
              </w:numPr>
              <w:jc w:val="both"/>
              <w:rPr>
                <w:sz w:val="24"/>
                <w:szCs w:val="24"/>
              </w:rPr>
            </w:pPr>
            <w:r w:rsidRPr="005E1CF3">
              <w:rPr>
                <w:sz w:val="24"/>
                <w:szCs w:val="24"/>
              </w:rPr>
              <w:t>Celebrate</w:t>
            </w:r>
            <w:r w:rsidR="003F44FC">
              <w:rPr>
                <w:sz w:val="24"/>
                <w:szCs w:val="24"/>
              </w:rPr>
              <w:t>d</w:t>
            </w:r>
            <w:r w:rsidRPr="005E1CF3">
              <w:rPr>
                <w:sz w:val="24"/>
                <w:szCs w:val="24"/>
              </w:rPr>
              <w:t xml:space="preserve"> </w:t>
            </w:r>
            <w:r w:rsidR="00933E38">
              <w:rPr>
                <w:sz w:val="24"/>
                <w:szCs w:val="24"/>
              </w:rPr>
              <w:t>Ian Forsyth</w:t>
            </w:r>
            <w:r w:rsidRPr="005E1CF3">
              <w:rPr>
                <w:sz w:val="24"/>
                <w:szCs w:val="24"/>
              </w:rPr>
              <w:t xml:space="preserve"> </w:t>
            </w:r>
            <w:r>
              <w:rPr>
                <w:sz w:val="24"/>
                <w:szCs w:val="24"/>
              </w:rPr>
              <w:t xml:space="preserve">with </w:t>
            </w:r>
            <w:r w:rsidR="003F44FC">
              <w:rPr>
                <w:sz w:val="24"/>
                <w:szCs w:val="24"/>
              </w:rPr>
              <w:t xml:space="preserve">an </w:t>
            </w:r>
            <w:r>
              <w:rPr>
                <w:sz w:val="24"/>
                <w:szCs w:val="24"/>
              </w:rPr>
              <w:t xml:space="preserve">option for </w:t>
            </w:r>
            <w:r w:rsidR="003F44FC">
              <w:rPr>
                <w:sz w:val="24"/>
                <w:szCs w:val="24"/>
              </w:rPr>
              <w:t xml:space="preserve">staff and </w:t>
            </w:r>
            <w:r>
              <w:rPr>
                <w:sz w:val="24"/>
                <w:szCs w:val="24"/>
              </w:rPr>
              <w:t xml:space="preserve">families to </w:t>
            </w:r>
            <w:r w:rsidRPr="005E1CF3">
              <w:rPr>
                <w:sz w:val="24"/>
                <w:szCs w:val="24"/>
              </w:rPr>
              <w:t>purchas</w:t>
            </w:r>
            <w:r>
              <w:rPr>
                <w:sz w:val="24"/>
                <w:szCs w:val="24"/>
              </w:rPr>
              <w:t>e school</w:t>
            </w:r>
            <w:r w:rsidRPr="005E1CF3">
              <w:rPr>
                <w:sz w:val="24"/>
                <w:szCs w:val="24"/>
              </w:rPr>
              <w:t xml:space="preserve"> apparel to show </w:t>
            </w:r>
            <w:r w:rsidR="003F44FC">
              <w:rPr>
                <w:sz w:val="24"/>
                <w:szCs w:val="24"/>
              </w:rPr>
              <w:t xml:space="preserve">their </w:t>
            </w:r>
            <w:r w:rsidRPr="005E1CF3">
              <w:rPr>
                <w:sz w:val="24"/>
                <w:szCs w:val="24"/>
              </w:rPr>
              <w:t>school spirit</w:t>
            </w:r>
            <w:r>
              <w:rPr>
                <w:sz w:val="24"/>
                <w:szCs w:val="24"/>
              </w:rPr>
              <w:t xml:space="preserve"> throughout the year</w:t>
            </w:r>
          </w:p>
          <w:p w14:paraId="2E3DE651" w14:textId="77777777" w:rsidR="00A13FB9" w:rsidRPr="00A13FB9" w:rsidRDefault="00A13FB9" w:rsidP="00A13FB9">
            <w:pPr>
              <w:jc w:val="both"/>
              <w:rPr>
                <w:sz w:val="24"/>
                <w:szCs w:val="24"/>
              </w:rPr>
            </w:pPr>
            <w:r w:rsidRPr="00A13FB9">
              <w:rPr>
                <w:b/>
                <w:bCs/>
                <w:sz w:val="24"/>
                <w:szCs w:val="24"/>
              </w:rPr>
              <w:t>School Yard and Facility Upgrades</w:t>
            </w:r>
          </w:p>
          <w:p w14:paraId="43AD868C" w14:textId="5CEE2CF1" w:rsidR="00A13FB9" w:rsidRPr="00A13FB9" w:rsidRDefault="00A13FB9" w:rsidP="00A13FB9">
            <w:pPr>
              <w:numPr>
                <w:ilvl w:val="0"/>
                <w:numId w:val="3"/>
              </w:numPr>
              <w:jc w:val="both"/>
              <w:rPr>
                <w:sz w:val="24"/>
                <w:szCs w:val="24"/>
              </w:rPr>
            </w:pPr>
            <w:r w:rsidRPr="00A13FB9">
              <w:rPr>
                <w:sz w:val="24"/>
                <w:szCs w:val="24"/>
              </w:rPr>
              <w:t>The school yard saw some exciting improvements with the installation of upgrading the stairway entrances to further enhance accessibility and safety.</w:t>
            </w:r>
          </w:p>
          <w:p w14:paraId="730F8DA3" w14:textId="77777777" w:rsidR="00A13FB9" w:rsidRPr="00A13FB9" w:rsidRDefault="00A13FB9" w:rsidP="00A13FB9">
            <w:pPr>
              <w:jc w:val="both"/>
              <w:rPr>
                <w:sz w:val="24"/>
                <w:szCs w:val="24"/>
              </w:rPr>
            </w:pPr>
            <w:r w:rsidRPr="00A13FB9">
              <w:rPr>
                <w:b/>
                <w:bCs/>
                <w:sz w:val="24"/>
                <w:szCs w:val="24"/>
              </w:rPr>
              <w:t>Extracurricular Activities &amp; Celebrations</w:t>
            </w:r>
          </w:p>
          <w:p w14:paraId="36B98BD2" w14:textId="5C5E96DD" w:rsidR="00A13FB9" w:rsidRPr="00A13FB9" w:rsidRDefault="00A13FB9" w:rsidP="00385624">
            <w:pPr>
              <w:numPr>
                <w:ilvl w:val="0"/>
                <w:numId w:val="4"/>
              </w:numPr>
              <w:jc w:val="both"/>
              <w:rPr>
                <w:sz w:val="24"/>
                <w:szCs w:val="24"/>
              </w:rPr>
            </w:pPr>
            <w:r w:rsidRPr="00A13FB9">
              <w:rPr>
                <w:sz w:val="24"/>
                <w:szCs w:val="24"/>
              </w:rPr>
              <w:t>This year, we saw incredible student involvement in events like the</w:t>
            </w:r>
            <w:r w:rsidR="00E26F90">
              <w:rPr>
                <w:sz w:val="24"/>
                <w:szCs w:val="24"/>
              </w:rPr>
              <w:t xml:space="preserve"> Home &amp; School organized school wide clean up</w:t>
            </w:r>
            <w:r w:rsidR="002D2D67">
              <w:rPr>
                <w:sz w:val="24"/>
                <w:szCs w:val="24"/>
              </w:rPr>
              <w:t>, 50/50 draw</w:t>
            </w:r>
            <w:r w:rsidR="00E26F90">
              <w:rPr>
                <w:sz w:val="24"/>
                <w:szCs w:val="24"/>
              </w:rPr>
              <w:t xml:space="preserve">, </w:t>
            </w:r>
            <w:r w:rsidRPr="00A13FB9">
              <w:rPr>
                <w:sz w:val="24"/>
                <w:szCs w:val="24"/>
              </w:rPr>
              <w:t xml:space="preserve"> </w:t>
            </w:r>
            <w:r w:rsidR="008C78C7" w:rsidRPr="00611C55">
              <w:rPr>
                <w:sz w:val="24"/>
                <w:szCs w:val="24"/>
              </w:rPr>
              <w:t>Fall Fun Fest,</w:t>
            </w:r>
            <w:r w:rsidR="00611C55" w:rsidRPr="00611C55">
              <w:rPr>
                <w:sz w:val="24"/>
                <w:szCs w:val="24"/>
              </w:rPr>
              <w:t xml:space="preserve"> </w:t>
            </w:r>
            <w:r w:rsidRPr="00A13FB9">
              <w:rPr>
                <w:i/>
                <w:iCs/>
                <w:sz w:val="24"/>
                <w:szCs w:val="24"/>
              </w:rPr>
              <w:t>Spooktacular Dance</w:t>
            </w:r>
            <w:r w:rsidRPr="00A13FB9">
              <w:rPr>
                <w:sz w:val="24"/>
                <w:szCs w:val="24"/>
              </w:rPr>
              <w:t xml:space="preserve">, </w:t>
            </w:r>
            <w:r w:rsidRPr="00A13FB9">
              <w:rPr>
                <w:i/>
                <w:iCs/>
                <w:sz w:val="24"/>
                <w:szCs w:val="24"/>
              </w:rPr>
              <w:t>Scholastic Book Fair</w:t>
            </w:r>
            <w:r w:rsidRPr="00A13FB9">
              <w:rPr>
                <w:sz w:val="24"/>
                <w:szCs w:val="24"/>
              </w:rPr>
              <w:t>,</w:t>
            </w:r>
            <w:r w:rsidR="003F44FC">
              <w:rPr>
                <w:sz w:val="24"/>
                <w:szCs w:val="24"/>
              </w:rPr>
              <w:t xml:space="preserve"> Holiday Strings &amp; Band Concert, Holiday Concert,</w:t>
            </w:r>
            <w:r w:rsidR="003F44FC" w:rsidRPr="00A13FB9">
              <w:rPr>
                <w:i/>
                <w:iCs/>
                <w:sz w:val="24"/>
                <w:szCs w:val="24"/>
              </w:rPr>
              <w:t xml:space="preserve"> </w:t>
            </w:r>
            <w:r w:rsidRPr="00A13FB9">
              <w:rPr>
                <w:i/>
                <w:iCs/>
                <w:sz w:val="24"/>
                <w:szCs w:val="24"/>
              </w:rPr>
              <w:t>Pancake Breakfast</w:t>
            </w:r>
            <w:r w:rsidRPr="00A13FB9">
              <w:rPr>
                <w:sz w:val="24"/>
                <w:szCs w:val="24"/>
              </w:rPr>
              <w:t xml:space="preserve">, </w:t>
            </w:r>
            <w:r w:rsidR="003F44FC">
              <w:rPr>
                <w:sz w:val="24"/>
                <w:szCs w:val="24"/>
              </w:rPr>
              <w:t>Holiday Bazaar,</w:t>
            </w:r>
            <w:r w:rsidR="00443393">
              <w:rPr>
                <w:sz w:val="24"/>
                <w:szCs w:val="24"/>
              </w:rPr>
              <w:t xml:space="preserve"> Winter Fun Day, Valentine’s Day Dance, The Great Big Crunch event, Popsicle Social, </w:t>
            </w:r>
            <w:r w:rsidR="0069231D">
              <w:rPr>
                <w:sz w:val="24"/>
                <w:szCs w:val="24"/>
              </w:rPr>
              <w:t xml:space="preserve">and </w:t>
            </w:r>
            <w:r w:rsidRPr="00A13FB9">
              <w:rPr>
                <w:i/>
                <w:iCs/>
                <w:sz w:val="24"/>
                <w:szCs w:val="24"/>
              </w:rPr>
              <w:t>Fun Day</w:t>
            </w:r>
            <w:r w:rsidRPr="00A13FB9">
              <w:rPr>
                <w:sz w:val="24"/>
                <w:szCs w:val="24"/>
              </w:rPr>
              <w:t>.</w:t>
            </w:r>
          </w:p>
          <w:p w14:paraId="332BC297" w14:textId="347116F4" w:rsidR="003F44FC" w:rsidRDefault="00A13FB9" w:rsidP="00A13FB9">
            <w:pPr>
              <w:numPr>
                <w:ilvl w:val="0"/>
                <w:numId w:val="4"/>
              </w:numPr>
              <w:jc w:val="both"/>
              <w:rPr>
                <w:sz w:val="24"/>
                <w:szCs w:val="24"/>
              </w:rPr>
            </w:pPr>
            <w:r w:rsidRPr="00A13FB9">
              <w:rPr>
                <w:sz w:val="24"/>
                <w:szCs w:val="24"/>
              </w:rPr>
              <w:t>We also</w:t>
            </w:r>
            <w:r w:rsidR="00611C55">
              <w:rPr>
                <w:sz w:val="24"/>
                <w:szCs w:val="24"/>
              </w:rPr>
              <w:t xml:space="preserve"> </w:t>
            </w:r>
            <w:r w:rsidRPr="00A13FB9">
              <w:rPr>
                <w:sz w:val="24"/>
                <w:szCs w:val="24"/>
              </w:rPr>
              <w:t>celebrat</w:t>
            </w:r>
            <w:r w:rsidR="00611C55">
              <w:rPr>
                <w:sz w:val="24"/>
                <w:szCs w:val="24"/>
              </w:rPr>
              <w:t>ed a variety of days such as Stand up Against Bullying Day, Treaty Day,</w:t>
            </w:r>
            <w:r w:rsidR="00611C55" w:rsidRPr="00611C55">
              <w:rPr>
                <w:sz w:val="24"/>
                <w:szCs w:val="24"/>
              </w:rPr>
              <w:t xml:space="preserve"> Mi’kmaq History Month, </w:t>
            </w:r>
            <w:r w:rsidR="005E1CF3">
              <w:rPr>
                <w:sz w:val="24"/>
                <w:szCs w:val="24"/>
              </w:rPr>
              <w:t xml:space="preserve">Truth and Reconciliation Day, </w:t>
            </w:r>
            <w:r w:rsidR="0069231D">
              <w:rPr>
                <w:sz w:val="24"/>
                <w:szCs w:val="24"/>
              </w:rPr>
              <w:t xml:space="preserve">and </w:t>
            </w:r>
            <w:r w:rsidR="00611C55" w:rsidRPr="00611C55">
              <w:rPr>
                <w:sz w:val="24"/>
                <w:szCs w:val="24"/>
              </w:rPr>
              <w:t>Orange Shirt Da</w:t>
            </w:r>
            <w:r w:rsidR="00611C55">
              <w:rPr>
                <w:sz w:val="24"/>
                <w:szCs w:val="24"/>
              </w:rPr>
              <w:t>y</w:t>
            </w:r>
            <w:r w:rsidR="0069231D">
              <w:rPr>
                <w:sz w:val="24"/>
                <w:szCs w:val="24"/>
              </w:rPr>
              <w:t>.</w:t>
            </w:r>
          </w:p>
          <w:p w14:paraId="0735B675" w14:textId="0E3CC247" w:rsidR="00A13FB9" w:rsidRDefault="00FD71F5" w:rsidP="00A13FB9">
            <w:pPr>
              <w:numPr>
                <w:ilvl w:val="0"/>
                <w:numId w:val="4"/>
              </w:numPr>
              <w:jc w:val="both"/>
              <w:rPr>
                <w:sz w:val="24"/>
                <w:szCs w:val="24"/>
              </w:rPr>
            </w:pPr>
            <w:r>
              <w:rPr>
                <w:sz w:val="24"/>
                <w:szCs w:val="24"/>
              </w:rPr>
              <w:t>Celebrated A</w:t>
            </w:r>
            <w:r w:rsidRPr="00A13FB9">
              <w:rPr>
                <w:i/>
                <w:iCs/>
                <w:sz w:val="24"/>
                <w:szCs w:val="24"/>
              </w:rPr>
              <w:t>frican Heritage Month</w:t>
            </w:r>
            <w:r>
              <w:rPr>
                <w:i/>
                <w:iCs/>
                <w:sz w:val="24"/>
                <w:szCs w:val="24"/>
              </w:rPr>
              <w:t xml:space="preserve"> </w:t>
            </w:r>
            <w:r>
              <w:rPr>
                <w:sz w:val="24"/>
                <w:szCs w:val="24"/>
              </w:rPr>
              <w:t xml:space="preserve">in a variety of ways </w:t>
            </w:r>
            <w:r w:rsidR="00933E38">
              <w:rPr>
                <w:sz w:val="24"/>
                <w:szCs w:val="24"/>
              </w:rPr>
              <w:t>including</w:t>
            </w:r>
            <w:r>
              <w:rPr>
                <w:sz w:val="24"/>
                <w:szCs w:val="24"/>
              </w:rPr>
              <w:t xml:space="preserve"> Ian Forsyth Black Heritage Month Bus Tour,</w:t>
            </w:r>
            <w:r w:rsidR="00BA3E1D" w:rsidRPr="00BA3E1D">
              <w:rPr>
                <w:rFonts w:ascii="Calibri" w:hAnsi="Calibri" w:cs="Calibri"/>
                <w:b/>
                <w:bCs/>
                <w:color w:val="000000"/>
              </w:rPr>
              <w:t xml:space="preserve"> </w:t>
            </w:r>
            <w:r w:rsidR="00BA3E1D" w:rsidRPr="00BA3E1D">
              <w:rPr>
                <w:sz w:val="24"/>
                <w:szCs w:val="24"/>
              </w:rPr>
              <w:t xml:space="preserve">African Heritage Month </w:t>
            </w:r>
            <w:r w:rsidR="00BA3E1D">
              <w:rPr>
                <w:sz w:val="24"/>
                <w:szCs w:val="24"/>
              </w:rPr>
              <w:t>daily t</w:t>
            </w:r>
            <w:r w:rsidR="00BA3E1D" w:rsidRPr="00BA3E1D">
              <w:rPr>
                <w:sz w:val="24"/>
                <w:szCs w:val="24"/>
              </w:rPr>
              <w:t>rivia</w:t>
            </w:r>
            <w:r w:rsidR="00BA3E1D">
              <w:rPr>
                <w:sz w:val="24"/>
                <w:szCs w:val="24"/>
              </w:rPr>
              <w:t xml:space="preserve">, African Heritage Month Assembly, </w:t>
            </w:r>
            <w:r w:rsidR="003F44FC" w:rsidRPr="003F44FC">
              <w:rPr>
                <w:sz w:val="24"/>
                <w:szCs w:val="24"/>
              </w:rPr>
              <w:t xml:space="preserve">Amadou Kienou and the </w:t>
            </w:r>
            <w:proofErr w:type="spellStart"/>
            <w:r w:rsidR="003F44FC" w:rsidRPr="003F44FC">
              <w:rPr>
                <w:sz w:val="24"/>
                <w:szCs w:val="24"/>
              </w:rPr>
              <w:t>Djeli</w:t>
            </w:r>
            <w:proofErr w:type="spellEnd"/>
            <w:r w:rsidR="003F44FC" w:rsidRPr="003F44FC">
              <w:rPr>
                <w:sz w:val="24"/>
                <w:szCs w:val="24"/>
              </w:rPr>
              <w:t xml:space="preserve"> Sira Group </w:t>
            </w:r>
            <w:r w:rsidR="003F44FC">
              <w:rPr>
                <w:sz w:val="24"/>
                <w:szCs w:val="24"/>
              </w:rPr>
              <w:t xml:space="preserve">Class </w:t>
            </w:r>
            <w:r w:rsidR="003F44FC" w:rsidRPr="003F44FC">
              <w:rPr>
                <w:sz w:val="24"/>
                <w:szCs w:val="24"/>
              </w:rPr>
              <w:t>Presentations</w:t>
            </w:r>
            <w:r w:rsidR="003F44FC">
              <w:rPr>
                <w:sz w:val="24"/>
                <w:szCs w:val="24"/>
              </w:rPr>
              <w:t xml:space="preserve"> and whole school </w:t>
            </w:r>
            <w:r w:rsidR="00A13FB9" w:rsidRPr="00A13FB9">
              <w:rPr>
                <w:sz w:val="24"/>
                <w:szCs w:val="24"/>
              </w:rPr>
              <w:t>presentation from</w:t>
            </w:r>
            <w:r w:rsidR="008C78C7">
              <w:rPr>
                <w:sz w:val="24"/>
                <w:szCs w:val="24"/>
              </w:rPr>
              <w:t xml:space="preserve"> </w:t>
            </w:r>
            <w:proofErr w:type="spellStart"/>
            <w:r w:rsidR="008C78C7">
              <w:rPr>
                <w:sz w:val="24"/>
                <w:szCs w:val="24"/>
              </w:rPr>
              <w:t>Goatworks</w:t>
            </w:r>
            <w:proofErr w:type="spellEnd"/>
            <w:r w:rsidR="008C78C7">
              <w:rPr>
                <w:sz w:val="24"/>
                <w:szCs w:val="24"/>
              </w:rPr>
              <w:t xml:space="preserve"> African Drums- World Drumming Presentation</w:t>
            </w:r>
            <w:r w:rsidR="00611C55">
              <w:rPr>
                <w:sz w:val="24"/>
                <w:szCs w:val="24"/>
              </w:rPr>
              <w:t>.</w:t>
            </w:r>
            <w:r w:rsidR="00CE05DB">
              <w:rPr>
                <w:sz w:val="24"/>
                <w:szCs w:val="24"/>
              </w:rPr>
              <w:t xml:space="preserve"> </w:t>
            </w:r>
            <w:r w:rsidR="00CE05DB" w:rsidRPr="00CE05DB">
              <w:rPr>
                <w:sz w:val="24"/>
                <w:szCs w:val="24"/>
              </w:rPr>
              <w:t xml:space="preserve">This year's African Heritage Month provincial theme </w:t>
            </w:r>
            <w:r w:rsidR="00CE05DB">
              <w:rPr>
                <w:sz w:val="24"/>
                <w:szCs w:val="24"/>
              </w:rPr>
              <w:t>was</w:t>
            </w:r>
            <w:r w:rsidR="00CE05DB" w:rsidRPr="00CE05DB">
              <w:rPr>
                <w:sz w:val="24"/>
                <w:szCs w:val="24"/>
              </w:rPr>
              <w:t xml:space="preserve"> </w:t>
            </w:r>
            <w:r w:rsidR="00CE05DB" w:rsidRPr="00CE05DB">
              <w:rPr>
                <w:i/>
                <w:iCs/>
                <w:sz w:val="24"/>
                <w:szCs w:val="24"/>
              </w:rPr>
              <w:t>"Legacy in Action: Celebrating Black Brilliance</w:t>
            </w:r>
            <w:r w:rsidR="00CE05DB">
              <w:rPr>
                <w:i/>
                <w:iCs/>
                <w:sz w:val="24"/>
                <w:szCs w:val="24"/>
              </w:rPr>
              <w:t>”</w:t>
            </w:r>
            <w:r w:rsidR="00CE05DB" w:rsidRPr="00CE05DB">
              <w:rPr>
                <w:rFonts w:ascii="Calibri" w:hAnsi="Calibri" w:cs="Calibri"/>
                <w:color w:val="000000"/>
              </w:rPr>
              <w:t xml:space="preserve"> s</w:t>
            </w:r>
            <w:r w:rsidR="00CE05DB" w:rsidRPr="00CE05DB">
              <w:rPr>
                <w:sz w:val="24"/>
                <w:szCs w:val="24"/>
              </w:rPr>
              <w:t>chools receive</w:t>
            </w:r>
            <w:r w:rsidR="00CE05DB">
              <w:rPr>
                <w:sz w:val="24"/>
                <w:szCs w:val="24"/>
              </w:rPr>
              <w:t>d</w:t>
            </w:r>
            <w:r w:rsidR="00CE05DB" w:rsidRPr="00CE05DB">
              <w:rPr>
                <w:sz w:val="24"/>
                <w:szCs w:val="24"/>
              </w:rPr>
              <w:t xml:space="preserve"> African Heritage Month posters</w:t>
            </w:r>
            <w:r w:rsidR="00CE05DB">
              <w:rPr>
                <w:sz w:val="24"/>
                <w:szCs w:val="24"/>
              </w:rPr>
              <w:t xml:space="preserve"> displaying this theme.</w:t>
            </w:r>
          </w:p>
          <w:p w14:paraId="32A55EB4" w14:textId="37417A7A" w:rsidR="00A13FB9" w:rsidRDefault="00F7524B" w:rsidP="00443393">
            <w:pPr>
              <w:numPr>
                <w:ilvl w:val="0"/>
                <w:numId w:val="4"/>
              </w:numPr>
              <w:jc w:val="both"/>
              <w:rPr>
                <w:sz w:val="24"/>
                <w:szCs w:val="24"/>
              </w:rPr>
            </w:pPr>
            <w:r>
              <w:rPr>
                <w:sz w:val="24"/>
                <w:szCs w:val="24"/>
              </w:rPr>
              <w:t>Hosted our second Annual Black Excellence Day Job Fair - T</w:t>
            </w:r>
            <w:r w:rsidRPr="00F7524B">
              <w:rPr>
                <w:sz w:val="24"/>
                <w:szCs w:val="24"/>
              </w:rPr>
              <w:t>his all-day event engage</w:t>
            </w:r>
            <w:r>
              <w:rPr>
                <w:sz w:val="24"/>
                <w:szCs w:val="24"/>
              </w:rPr>
              <w:t>d</w:t>
            </w:r>
            <w:r w:rsidRPr="00F7524B">
              <w:rPr>
                <w:sz w:val="24"/>
                <w:szCs w:val="24"/>
              </w:rPr>
              <w:t xml:space="preserve"> students of all grades in meaningful conversations with Black professionals from a diverse range of careers. Students will ha</w:t>
            </w:r>
            <w:r>
              <w:rPr>
                <w:sz w:val="24"/>
                <w:szCs w:val="24"/>
              </w:rPr>
              <w:t>d</w:t>
            </w:r>
            <w:r w:rsidRPr="00F7524B">
              <w:rPr>
                <w:sz w:val="24"/>
                <w:szCs w:val="24"/>
              </w:rPr>
              <w:t xml:space="preserve"> the opportunity to listen, learn, and ask questions as they explore different career paths and celebrate Black excellence in the workforce.</w:t>
            </w:r>
          </w:p>
          <w:p w14:paraId="48F51648" w14:textId="272643EB" w:rsidR="00331D30" w:rsidRPr="00A13FB9" w:rsidRDefault="00331D30" w:rsidP="00443393">
            <w:pPr>
              <w:numPr>
                <w:ilvl w:val="0"/>
                <w:numId w:val="4"/>
              </w:numPr>
              <w:jc w:val="both"/>
              <w:rPr>
                <w:sz w:val="24"/>
                <w:szCs w:val="24"/>
              </w:rPr>
            </w:pPr>
            <w:r w:rsidRPr="00331D30">
              <w:rPr>
                <w:sz w:val="24"/>
                <w:szCs w:val="24"/>
              </w:rPr>
              <w:t>During</w:t>
            </w:r>
            <w:r>
              <w:rPr>
                <w:sz w:val="24"/>
                <w:szCs w:val="24"/>
              </w:rPr>
              <w:t xml:space="preserve"> our</w:t>
            </w:r>
            <w:r w:rsidRPr="00331D30">
              <w:rPr>
                <w:sz w:val="24"/>
                <w:szCs w:val="24"/>
              </w:rPr>
              <w:t xml:space="preserve"> Staff</w:t>
            </w:r>
            <w:r>
              <w:rPr>
                <w:sz w:val="24"/>
                <w:szCs w:val="24"/>
              </w:rPr>
              <w:t>/Teacher</w:t>
            </w:r>
            <w:r w:rsidRPr="00331D30">
              <w:rPr>
                <w:sz w:val="24"/>
                <w:szCs w:val="24"/>
              </w:rPr>
              <w:t xml:space="preserve"> Appreciation Week, our</w:t>
            </w:r>
            <w:r>
              <w:rPr>
                <w:sz w:val="24"/>
                <w:szCs w:val="24"/>
              </w:rPr>
              <w:t xml:space="preserve"> school community</w:t>
            </w:r>
            <w:r w:rsidRPr="00331D30">
              <w:rPr>
                <w:sz w:val="24"/>
                <w:szCs w:val="24"/>
              </w:rPr>
              <w:t xml:space="preserve"> came together to celebrate our amazing teachers and staff with special treats, snacks, and </w:t>
            </w:r>
            <w:r>
              <w:rPr>
                <w:sz w:val="24"/>
                <w:szCs w:val="24"/>
              </w:rPr>
              <w:t xml:space="preserve">a </w:t>
            </w:r>
            <w:r w:rsidRPr="00331D30">
              <w:rPr>
                <w:sz w:val="24"/>
                <w:szCs w:val="24"/>
              </w:rPr>
              <w:t>delicious lunch. It was a heartfelt way to recognize and thank them for their dedication and all they do for our students and school community.</w:t>
            </w:r>
          </w:p>
          <w:p w14:paraId="0D2EDBB6" w14:textId="77777777" w:rsidR="00A13FB9" w:rsidRPr="00A13FB9" w:rsidRDefault="00A13FB9" w:rsidP="00A13FB9">
            <w:pPr>
              <w:jc w:val="both"/>
              <w:rPr>
                <w:sz w:val="24"/>
                <w:szCs w:val="24"/>
              </w:rPr>
            </w:pPr>
            <w:r w:rsidRPr="00A13FB9">
              <w:rPr>
                <w:b/>
                <w:bCs/>
                <w:sz w:val="24"/>
                <w:szCs w:val="24"/>
              </w:rPr>
              <w:t>School Teams &amp; Clubs</w:t>
            </w:r>
          </w:p>
          <w:p w14:paraId="59AF910F" w14:textId="77777777" w:rsidR="00A13FB9" w:rsidRDefault="00A13FB9" w:rsidP="00A13FB9">
            <w:pPr>
              <w:numPr>
                <w:ilvl w:val="0"/>
                <w:numId w:val="5"/>
              </w:numPr>
              <w:jc w:val="both"/>
              <w:rPr>
                <w:sz w:val="24"/>
                <w:szCs w:val="24"/>
              </w:rPr>
            </w:pPr>
            <w:r w:rsidRPr="00A13FB9">
              <w:rPr>
                <w:sz w:val="24"/>
                <w:szCs w:val="24"/>
              </w:rPr>
              <w:t xml:space="preserve">Students have actively participated in a variety of teams and clubs this year, including the </w:t>
            </w:r>
            <w:r w:rsidRPr="00A13FB9">
              <w:rPr>
                <w:i/>
                <w:iCs/>
                <w:sz w:val="24"/>
                <w:szCs w:val="24"/>
              </w:rPr>
              <w:t>Leadership Team</w:t>
            </w:r>
            <w:r w:rsidRPr="00A13FB9">
              <w:rPr>
                <w:sz w:val="24"/>
                <w:szCs w:val="24"/>
              </w:rPr>
              <w:t xml:space="preserve">, </w:t>
            </w:r>
            <w:r w:rsidRPr="00A13FB9">
              <w:rPr>
                <w:i/>
                <w:iCs/>
                <w:sz w:val="24"/>
                <w:szCs w:val="24"/>
              </w:rPr>
              <w:t>IFES Basketball Team</w:t>
            </w:r>
            <w:r w:rsidRPr="00A13FB9">
              <w:rPr>
                <w:sz w:val="24"/>
                <w:szCs w:val="24"/>
              </w:rPr>
              <w:t xml:space="preserve">, </w:t>
            </w:r>
            <w:r w:rsidRPr="00A13FB9">
              <w:rPr>
                <w:i/>
                <w:iCs/>
                <w:sz w:val="24"/>
                <w:szCs w:val="24"/>
              </w:rPr>
              <w:t>International Student Club</w:t>
            </w:r>
            <w:r w:rsidRPr="00A13FB9">
              <w:rPr>
                <w:sz w:val="24"/>
                <w:szCs w:val="24"/>
              </w:rPr>
              <w:t xml:space="preserve">, </w:t>
            </w:r>
            <w:r w:rsidRPr="00A13FB9">
              <w:rPr>
                <w:i/>
                <w:iCs/>
                <w:sz w:val="24"/>
                <w:szCs w:val="24"/>
              </w:rPr>
              <w:t>Rainbow Club</w:t>
            </w:r>
            <w:r w:rsidRPr="00A13FB9">
              <w:rPr>
                <w:sz w:val="24"/>
                <w:szCs w:val="24"/>
              </w:rPr>
              <w:t xml:space="preserve">, </w:t>
            </w:r>
            <w:r w:rsidRPr="00A13FB9">
              <w:rPr>
                <w:i/>
                <w:iCs/>
                <w:sz w:val="24"/>
                <w:szCs w:val="24"/>
              </w:rPr>
              <w:t>Running Club</w:t>
            </w:r>
            <w:r w:rsidRPr="00A13FB9">
              <w:rPr>
                <w:sz w:val="24"/>
                <w:szCs w:val="24"/>
              </w:rPr>
              <w:t xml:space="preserve">, and </w:t>
            </w:r>
            <w:r w:rsidRPr="00A13FB9">
              <w:rPr>
                <w:i/>
                <w:iCs/>
                <w:sz w:val="24"/>
                <w:szCs w:val="24"/>
              </w:rPr>
              <w:t>Equity Team</w:t>
            </w:r>
            <w:r w:rsidRPr="00A13FB9">
              <w:rPr>
                <w:sz w:val="24"/>
                <w:szCs w:val="24"/>
              </w:rPr>
              <w:t>, providing many opportunities for student leadership and engagement.</w:t>
            </w:r>
          </w:p>
          <w:p w14:paraId="6996675A" w14:textId="2CEF9CB9" w:rsidR="003F44FC" w:rsidRPr="00A13FB9" w:rsidRDefault="003F44FC" w:rsidP="00A13FB9">
            <w:pPr>
              <w:numPr>
                <w:ilvl w:val="0"/>
                <w:numId w:val="5"/>
              </w:numPr>
              <w:jc w:val="both"/>
              <w:rPr>
                <w:sz w:val="24"/>
                <w:szCs w:val="24"/>
              </w:rPr>
            </w:pPr>
            <w:r w:rsidRPr="003F44FC">
              <w:rPr>
                <w:sz w:val="24"/>
                <w:szCs w:val="24"/>
              </w:rPr>
              <w:t>Afrocentric Student Cohort from Woodlawn High</w:t>
            </w:r>
            <w:r>
              <w:rPr>
                <w:sz w:val="24"/>
                <w:szCs w:val="24"/>
              </w:rPr>
              <w:t xml:space="preserve"> worked with our Grade 6 ANS students weekly</w:t>
            </w:r>
          </w:p>
          <w:p w14:paraId="3F5CD247" w14:textId="77777777" w:rsidR="00A13FB9" w:rsidRPr="00A13FB9" w:rsidRDefault="00A13FB9" w:rsidP="00A13FB9">
            <w:pPr>
              <w:jc w:val="both"/>
              <w:rPr>
                <w:sz w:val="24"/>
                <w:szCs w:val="24"/>
              </w:rPr>
            </w:pPr>
            <w:r w:rsidRPr="00A13FB9">
              <w:rPr>
                <w:b/>
                <w:bCs/>
                <w:sz w:val="24"/>
                <w:szCs w:val="24"/>
              </w:rPr>
              <w:t>Policy &amp; Community Engagement</w:t>
            </w:r>
          </w:p>
          <w:p w14:paraId="66FBC1DC" w14:textId="77777777" w:rsidR="00A13FB9" w:rsidRDefault="00A13FB9" w:rsidP="00A13FB9">
            <w:pPr>
              <w:numPr>
                <w:ilvl w:val="0"/>
                <w:numId w:val="6"/>
              </w:numPr>
              <w:jc w:val="both"/>
              <w:rPr>
                <w:sz w:val="24"/>
                <w:szCs w:val="24"/>
              </w:rPr>
            </w:pPr>
            <w:r w:rsidRPr="00A13FB9">
              <w:rPr>
                <w:sz w:val="24"/>
                <w:szCs w:val="24"/>
              </w:rPr>
              <w:t xml:space="preserve">The SAC has been proactive in reviewing and updating school policies, including the </w:t>
            </w:r>
            <w:r w:rsidRPr="00A13FB9">
              <w:rPr>
                <w:i/>
                <w:iCs/>
                <w:sz w:val="24"/>
                <w:szCs w:val="24"/>
              </w:rPr>
              <w:t>Student Attendance and Engagement Policy</w:t>
            </w:r>
            <w:r w:rsidRPr="00A13FB9">
              <w:rPr>
                <w:sz w:val="24"/>
                <w:szCs w:val="24"/>
              </w:rPr>
              <w:t xml:space="preserve"> and our </w:t>
            </w:r>
            <w:r w:rsidRPr="00A13FB9">
              <w:rPr>
                <w:i/>
                <w:iCs/>
                <w:sz w:val="24"/>
                <w:szCs w:val="24"/>
              </w:rPr>
              <w:t>Operational Guide</w:t>
            </w:r>
            <w:r w:rsidRPr="00A13FB9">
              <w:rPr>
                <w:sz w:val="24"/>
                <w:szCs w:val="24"/>
              </w:rPr>
              <w:t>, ensuring they align with best practices for student success.</w:t>
            </w:r>
          </w:p>
          <w:p w14:paraId="7526FBDA" w14:textId="279E1884" w:rsidR="00BD1F39" w:rsidRDefault="00BD1F39" w:rsidP="00A13FB9">
            <w:pPr>
              <w:numPr>
                <w:ilvl w:val="0"/>
                <w:numId w:val="6"/>
              </w:numPr>
              <w:jc w:val="both"/>
              <w:rPr>
                <w:sz w:val="24"/>
                <w:szCs w:val="24"/>
              </w:rPr>
            </w:pPr>
            <w:r w:rsidRPr="00BD1F39">
              <w:rPr>
                <w:sz w:val="24"/>
                <w:szCs w:val="24"/>
              </w:rPr>
              <w:t>Provided input and shared feedback on the Provincial Safe Schools Strategy, New Provincial School Code of Conduct, and the Development of School-Wide Expectations Matrix, including related routines. Contributed to the refinement of the Values and Vision statement for Ian Forsyth, ensuring alignment with school goals and community values.</w:t>
            </w:r>
          </w:p>
          <w:p w14:paraId="63490D7B" w14:textId="77777777" w:rsidR="00A13FB9" w:rsidRPr="00A13FB9" w:rsidRDefault="00A13FB9" w:rsidP="00A13FB9">
            <w:pPr>
              <w:numPr>
                <w:ilvl w:val="0"/>
                <w:numId w:val="6"/>
              </w:numPr>
              <w:jc w:val="both"/>
              <w:rPr>
                <w:sz w:val="24"/>
                <w:szCs w:val="24"/>
              </w:rPr>
            </w:pPr>
            <w:r w:rsidRPr="00A13FB9">
              <w:rPr>
                <w:sz w:val="24"/>
                <w:szCs w:val="24"/>
              </w:rPr>
              <w:t xml:space="preserve">We also shared the </w:t>
            </w:r>
            <w:r w:rsidRPr="00A13FB9">
              <w:rPr>
                <w:i/>
                <w:iCs/>
                <w:sz w:val="24"/>
                <w:szCs w:val="24"/>
              </w:rPr>
              <w:t>Regional School Advisory Council (RSAC) Expression of Interest</w:t>
            </w:r>
            <w:r w:rsidRPr="00A13FB9">
              <w:rPr>
                <w:sz w:val="24"/>
                <w:szCs w:val="24"/>
              </w:rPr>
              <w:t xml:space="preserve"> document with current SAC members, and reviewed the results of the </w:t>
            </w:r>
            <w:r w:rsidRPr="00A13FB9">
              <w:rPr>
                <w:i/>
                <w:iCs/>
                <w:sz w:val="24"/>
                <w:szCs w:val="24"/>
              </w:rPr>
              <w:t>Early Development Instrument</w:t>
            </w:r>
            <w:r w:rsidRPr="00A13FB9">
              <w:rPr>
                <w:sz w:val="24"/>
                <w:szCs w:val="24"/>
              </w:rPr>
              <w:t>, which measures children's developmental health at school entry.</w:t>
            </w:r>
          </w:p>
          <w:p w14:paraId="04970B7E" w14:textId="77777777" w:rsidR="00A13FB9" w:rsidRDefault="00A13FB9" w:rsidP="00A13FB9">
            <w:pPr>
              <w:numPr>
                <w:ilvl w:val="0"/>
                <w:numId w:val="6"/>
              </w:numPr>
              <w:jc w:val="both"/>
              <w:rPr>
                <w:sz w:val="24"/>
                <w:szCs w:val="24"/>
              </w:rPr>
            </w:pPr>
            <w:r w:rsidRPr="00A13FB9">
              <w:rPr>
                <w:sz w:val="24"/>
                <w:szCs w:val="24"/>
              </w:rPr>
              <w:t xml:space="preserve">The findings from our recent </w:t>
            </w:r>
            <w:r w:rsidRPr="00A13FB9">
              <w:rPr>
                <w:i/>
                <w:iCs/>
                <w:sz w:val="24"/>
                <w:szCs w:val="24"/>
              </w:rPr>
              <w:t>Student Well-Being Survey</w:t>
            </w:r>
            <w:r w:rsidRPr="00A13FB9">
              <w:rPr>
                <w:sz w:val="24"/>
                <w:szCs w:val="24"/>
              </w:rPr>
              <w:t xml:space="preserve"> were also shared with the SAC to help inform future initiatives.</w:t>
            </w:r>
          </w:p>
          <w:p w14:paraId="7F3A4368" w14:textId="77777777" w:rsidR="009477EC" w:rsidRPr="003828E0" w:rsidRDefault="009477EC" w:rsidP="003828E0">
            <w:pPr>
              <w:jc w:val="both"/>
              <w:rPr>
                <w:sz w:val="24"/>
                <w:szCs w:val="24"/>
              </w:rPr>
            </w:pPr>
          </w:p>
        </w:tc>
      </w:tr>
    </w:tbl>
    <w:p w14:paraId="185E2BEB" w14:textId="77777777" w:rsidR="003828E0" w:rsidRPr="003828E0" w:rsidRDefault="003828E0" w:rsidP="003828E0">
      <w:pPr>
        <w:jc w:val="both"/>
        <w:rPr>
          <w:sz w:val="24"/>
          <w:szCs w:val="24"/>
        </w:rPr>
      </w:pPr>
    </w:p>
    <w:tbl>
      <w:tblPr>
        <w:tblStyle w:val="TableGrid"/>
        <w:tblW w:w="9759" w:type="dxa"/>
        <w:tblLook w:val="04A0" w:firstRow="1" w:lastRow="0" w:firstColumn="1" w:lastColumn="0" w:noHBand="0" w:noVBand="1"/>
      </w:tblPr>
      <w:tblGrid>
        <w:gridCol w:w="9759"/>
      </w:tblGrid>
      <w:tr w:rsidR="003828E0" w:rsidRPr="003828E0" w14:paraId="585E74B4" w14:textId="77777777" w:rsidTr="003D1169">
        <w:trPr>
          <w:trHeight w:val="303"/>
        </w:trPr>
        <w:tc>
          <w:tcPr>
            <w:tcW w:w="9759" w:type="dxa"/>
            <w:shd w:val="clear" w:color="auto" w:fill="DEEAF6" w:themeFill="accent1" w:themeFillTint="33"/>
          </w:tcPr>
          <w:p w14:paraId="6FC7A053" w14:textId="77777777" w:rsidR="003828E0" w:rsidRPr="003828E0" w:rsidRDefault="003828E0" w:rsidP="003828E0">
            <w:pPr>
              <w:jc w:val="both"/>
              <w:rPr>
                <w:sz w:val="24"/>
                <w:szCs w:val="24"/>
              </w:rPr>
            </w:pPr>
            <w:r w:rsidRPr="003828E0">
              <w:rPr>
                <w:sz w:val="24"/>
                <w:szCs w:val="24"/>
              </w:rPr>
              <w:t>Please list any significant milestones and success stories that the SAC would like to highlight</w:t>
            </w:r>
            <w:r w:rsidR="009477EC">
              <w:rPr>
                <w:sz w:val="24"/>
                <w:szCs w:val="24"/>
              </w:rPr>
              <w:t>.</w:t>
            </w:r>
          </w:p>
        </w:tc>
      </w:tr>
      <w:tr w:rsidR="003828E0" w:rsidRPr="003828E0" w14:paraId="099FAB84" w14:textId="77777777" w:rsidTr="008E451F">
        <w:trPr>
          <w:trHeight w:val="70"/>
        </w:trPr>
        <w:tc>
          <w:tcPr>
            <w:tcW w:w="9759" w:type="dxa"/>
          </w:tcPr>
          <w:p w14:paraId="3AB0149A" w14:textId="77777777" w:rsidR="003828E0" w:rsidRDefault="003828E0" w:rsidP="003828E0">
            <w:pPr>
              <w:jc w:val="both"/>
              <w:rPr>
                <w:sz w:val="24"/>
                <w:szCs w:val="24"/>
              </w:rPr>
            </w:pPr>
          </w:p>
          <w:p w14:paraId="6A2A274B" w14:textId="77777777" w:rsidR="00933E38" w:rsidRPr="00933E38" w:rsidRDefault="00933E38" w:rsidP="00933E38">
            <w:pPr>
              <w:jc w:val="both"/>
              <w:rPr>
                <w:sz w:val="24"/>
                <w:szCs w:val="24"/>
              </w:rPr>
            </w:pPr>
            <w:r w:rsidRPr="00933E38">
              <w:rPr>
                <w:sz w:val="24"/>
                <w:szCs w:val="24"/>
              </w:rPr>
              <w:t>Achieving school-wide goals to enhance student learning and well-being involves a journey marked by key milestones and success stories. Here are some highlights from our latest initiatives:</w:t>
            </w:r>
          </w:p>
          <w:p w14:paraId="06668A00" w14:textId="2F3FD087" w:rsidR="00E5765D" w:rsidRPr="00E5765D" w:rsidRDefault="00E5765D" w:rsidP="00E5765D">
            <w:pPr>
              <w:numPr>
                <w:ilvl w:val="0"/>
                <w:numId w:val="8"/>
              </w:numPr>
              <w:jc w:val="both"/>
              <w:rPr>
                <w:b/>
                <w:bCs/>
                <w:sz w:val="24"/>
                <w:szCs w:val="24"/>
              </w:rPr>
            </w:pPr>
            <w:r w:rsidRPr="00E5765D">
              <w:rPr>
                <w:b/>
                <w:bCs/>
                <w:sz w:val="24"/>
                <w:szCs w:val="24"/>
              </w:rPr>
              <w:t>Social-Emotional Learning (SEL) Curriculum Integration:</w:t>
            </w:r>
            <w:r>
              <w:rPr>
                <w:b/>
                <w:bCs/>
                <w:sz w:val="24"/>
                <w:szCs w:val="24"/>
              </w:rPr>
              <w:t xml:space="preserve"> </w:t>
            </w:r>
            <w:r w:rsidRPr="00E5765D">
              <w:rPr>
                <w:sz w:val="24"/>
                <w:szCs w:val="24"/>
              </w:rPr>
              <w:t>While we had previously implemented a comprehensive SEL curriculum with support from our Learning Centre Teachers, we did not put as much explicit and systematic SEL this year. The intention was for teachers to continue integrating SEL practices independently; however, this did not happen consistently. Our approach ended up being more reactive than proactive, and SEL was not embedded as deeply into daily classroom routines as originally planned. Looking ahead, we have decided to adopt a more cohesive and intentional approach to SEL instruction next year to ensure consistency and meaningful integration across all classrooms</w:t>
            </w:r>
            <w:r w:rsidR="00F8624D">
              <w:rPr>
                <w:sz w:val="24"/>
                <w:szCs w:val="24"/>
              </w:rPr>
              <w:t>.</w:t>
            </w:r>
          </w:p>
          <w:p w14:paraId="1ACA6466" w14:textId="22F971F4" w:rsidR="00933E38" w:rsidRDefault="00933E38" w:rsidP="00E5765D">
            <w:pPr>
              <w:numPr>
                <w:ilvl w:val="0"/>
                <w:numId w:val="8"/>
              </w:numPr>
              <w:jc w:val="both"/>
              <w:rPr>
                <w:sz w:val="24"/>
                <w:szCs w:val="24"/>
              </w:rPr>
            </w:pPr>
            <w:r w:rsidRPr="00933E38">
              <w:rPr>
                <w:b/>
                <w:bCs/>
                <w:sz w:val="24"/>
                <w:szCs w:val="24"/>
              </w:rPr>
              <w:t>Leadership Team Initiative</w:t>
            </w:r>
            <w:r w:rsidRPr="00933E38">
              <w:rPr>
                <w:sz w:val="24"/>
                <w:szCs w:val="24"/>
              </w:rPr>
              <w:t>: Our Leadership Team, consisting of upper-grade students paired with younger peers, plays a crucial role in creating a supportive and positive school environment. Through their leadership, the team organized engaging school-wide events like Spirit Week activities, themed dress-up days, dances, fun days, and scavenger hunts, all of which strengthen our sense of community and contribute to a positive school culture.</w:t>
            </w:r>
          </w:p>
          <w:p w14:paraId="4C52ED97" w14:textId="77777777" w:rsidR="00933E38" w:rsidRPr="00933E38" w:rsidRDefault="00933E38" w:rsidP="00933E38">
            <w:pPr>
              <w:jc w:val="both"/>
              <w:rPr>
                <w:sz w:val="24"/>
                <w:szCs w:val="24"/>
              </w:rPr>
            </w:pPr>
          </w:p>
          <w:p w14:paraId="617A4FEE" w14:textId="77777777" w:rsidR="00933E38" w:rsidRPr="00933E38" w:rsidRDefault="00933E38" w:rsidP="00933E38">
            <w:pPr>
              <w:jc w:val="both"/>
              <w:rPr>
                <w:sz w:val="24"/>
                <w:szCs w:val="24"/>
              </w:rPr>
            </w:pPr>
            <w:r w:rsidRPr="00933E38">
              <w:rPr>
                <w:sz w:val="24"/>
                <w:szCs w:val="24"/>
              </w:rPr>
              <w:t>These efforts are all designed to help students thrive socially, emotionally, and academically, fostering an atmosphere where everyone can succeed.</w:t>
            </w:r>
          </w:p>
          <w:p w14:paraId="1831F8EF" w14:textId="77777777" w:rsidR="00734796" w:rsidRDefault="00734796" w:rsidP="00734796">
            <w:pPr>
              <w:pStyle w:val="ListParagraph"/>
              <w:jc w:val="both"/>
              <w:rPr>
                <w:sz w:val="24"/>
                <w:szCs w:val="24"/>
              </w:rPr>
            </w:pPr>
          </w:p>
          <w:p w14:paraId="6C07C126" w14:textId="3FF18768" w:rsidR="003D1169" w:rsidRPr="00C82E5B" w:rsidRDefault="00734796" w:rsidP="003D1169">
            <w:pPr>
              <w:jc w:val="both"/>
              <w:rPr>
                <w:b/>
                <w:bCs/>
                <w:sz w:val="24"/>
                <w:szCs w:val="24"/>
              </w:rPr>
            </w:pPr>
            <w:r w:rsidRPr="00C82E5B">
              <w:rPr>
                <w:b/>
                <w:bCs/>
                <w:sz w:val="24"/>
                <w:szCs w:val="24"/>
              </w:rPr>
              <w:t>Literacy Data-</w:t>
            </w:r>
          </w:p>
          <w:p w14:paraId="109A28B4" w14:textId="77777777" w:rsidR="003D1169" w:rsidRDefault="003D1169" w:rsidP="003D1169">
            <w:pPr>
              <w:jc w:val="both"/>
              <w:rPr>
                <w:sz w:val="24"/>
                <w:szCs w:val="24"/>
              </w:rPr>
            </w:pPr>
          </w:p>
          <w:p w14:paraId="5416E2D5" w14:textId="23C68FB8" w:rsidR="003D1169" w:rsidRPr="003D1169" w:rsidRDefault="003347D7" w:rsidP="003D1169">
            <w:pPr>
              <w:jc w:val="both"/>
              <w:rPr>
                <w:b/>
                <w:bCs/>
                <w:sz w:val="24"/>
                <w:szCs w:val="24"/>
              </w:rPr>
            </w:pPr>
            <w:r>
              <w:rPr>
                <w:b/>
                <w:bCs/>
                <w:sz w:val="24"/>
                <w:szCs w:val="24"/>
              </w:rPr>
              <w:t xml:space="preserve">Grade 3- </w:t>
            </w:r>
            <w:r w:rsidR="003D1169" w:rsidRPr="003D1169">
              <w:rPr>
                <w:b/>
                <w:bCs/>
                <w:sz w:val="24"/>
                <w:szCs w:val="24"/>
              </w:rPr>
              <w:t xml:space="preserve">LM3 2023-24 </w:t>
            </w:r>
            <w:r w:rsidR="003D1169">
              <w:rPr>
                <w:b/>
                <w:bCs/>
                <w:sz w:val="24"/>
                <w:szCs w:val="24"/>
              </w:rPr>
              <w:t>–</w:t>
            </w:r>
            <w:r w:rsidR="003D1169" w:rsidRPr="003D1169">
              <w:rPr>
                <w:b/>
                <w:bCs/>
                <w:sz w:val="24"/>
                <w:szCs w:val="24"/>
              </w:rPr>
              <w:t xml:space="preserve"> Reading</w:t>
            </w:r>
            <w:r w:rsidR="003D1169">
              <w:rPr>
                <w:b/>
                <w:bCs/>
                <w:sz w:val="24"/>
                <w:szCs w:val="24"/>
              </w:rPr>
              <w:t xml:space="preserve"> Results</w:t>
            </w:r>
            <w:r w:rsidR="003D1169" w:rsidRPr="003D1169">
              <w:rPr>
                <w:b/>
                <w:bCs/>
                <w:sz w:val="24"/>
                <w:szCs w:val="24"/>
              </w:rPr>
              <w:t xml:space="preserve"> - meeting expectations (Level 3 &amp; 4)</w:t>
            </w:r>
          </w:p>
          <w:p w14:paraId="0D08F7DF" w14:textId="77777777" w:rsidR="003D1169" w:rsidRPr="003D1169" w:rsidRDefault="003D1169" w:rsidP="003D1169">
            <w:pPr>
              <w:jc w:val="both"/>
              <w:rPr>
                <w:sz w:val="24"/>
                <w:szCs w:val="24"/>
              </w:rPr>
            </w:pPr>
          </w:p>
          <w:tbl>
            <w:tblPr>
              <w:tblW w:w="8669" w:type="dxa"/>
              <w:tblCellMar>
                <w:top w:w="15" w:type="dxa"/>
                <w:left w:w="15" w:type="dxa"/>
                <w:bottom w:w="15" w:type="dxa"/>
                <w:right w:w="15" w:type="dxa"/>
              </w:tblCellMar>
              <w:tblLook w:val="04A0" w:firstRow="1" w:lastRow="0" w:firstColumn="1" w:lastColumn="0" w:noHBand="0" w:noVBand="1"/>
            </w:tblPr>
            <w:tblGrid>
              <w:gridCol w:w="2461"/>
              <w:gridCol w:w="3089"/>
              <w:gridCol w:w="3119"/>
            </w:tblGrid>
            <w:tr w:rsidR="003D1169" w:rsidRPr="003D1169" w14:paraId="1E16DBE5" w14:textId="77777777" w:rsidTr="003D116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9EE78" w14:textId="77777777" w:rsidR="003D1169" w:rsidRPr="003D1169" w:rsidRDefault="003D1169" w:rsidP="003D1169">
                  <w:pPr>
                    <w:spacing w:after="0" w:line="240" w:lineRule="auto"/>
                    <w:jc w:val="both"/>
                    <w:rPr>
                      <w:sz w:val="24"/>
                      <w:szCs w:val="24"/>
                    </w:rPr>
                  </w:pPr>
                  <w:r w:rsidRPr="003D1169">
                    <w:rPr>
                      <w:sz w:val="24"/>
                      <w:szCs w:val="24"/>
                    </w:rPr>
                    <w:t>Total</w:t>
                  </w:r>
                </w:p>
              </w:tc>
              <w:tc>
                <w:tcPr>
                  <w:tcW w:w="30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DE3DDE" w14:textId="77777777" w:rsidR="003D1169" w:rsidRPr="003D1169" w:rsidRDefault="003D1169" w:rsidP="003D1169">
                  <w:pPr>
                    <w:spacing w:after="0" w:line="240" w:lineRule="auto"/>
                    <w:jc w:val="both"/>
                    <w:rPr>
                      <w:sz w:val="24"/>
                      <w:szCs w:val="24"/>
                    </w:rPr>
                  </w:pPr>
                  <w:r w:rsidRPr="003D1169">
                    <w:rPr>
                      <w:sz w:val="24"/>
                      <w:szCs w:val="24"/>
                    </w:rPr>
                    <w:t>Level 3 or 4</w:t>
                  </w: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F86A67" w14:textId="77777777" w:rsidR="003D1169" w:rsidRPr="003D1169" w:rsidRDefault="003D1169" w:rsidP="003D1169">
                  <w:pPr>
                    <w:spacing w:after="0" w:line="240" w:lineRule="auto"/>
                    <w:jc w:val="both"/>
                    <w:rPr>
                      <w:sz w:val="24"/>
                      <w:szCs w:val="24"/>
                    </w:rPr>
                  </w:pPr>
                  <w:r w:rsidRPr="003D1169">
                    <w:rPr>
                      <w:sz w:val="24"/>
                      <w:szCs w:val="24"/>
                    </w:rPr>
                    <w:t>%</w:t>
                  </w:r>
                </w:p>
              </w:tc>
            </w:tr>
            <w:tr w:rsidR="003D1169" w:rsidRPr="003D1169" w14:paraId="5575715E" w14:textId="77777777" w:rsidTr="003D116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FE97F0" w14:textId="77777777" w:rsidR="003D1169" w:rsidRPr="003D1169" w:rsidRDefault="003D1169" w:rsidP="003D1169">
                  <w:pPr>
                    <w:spacing w:after="0" w:line="240" w:lineRule="auto"/>
                    <w:jc w:val="both"/>
                    <w:rPr>
                      <w:sz w:val="24"/>
                      <w:szCs w:val="24"/>
                    </w:rPr>
                  </w:pPr>
                  <w:r w:rsidRPr="003D1169">
                    <w:rPr>
                      <w:sz w:val="24"/>
                      <w:szCs w:val="24"/>
                    </w:rPr>
                    <w:t>44</w:t>
                  </w:r>
                </w:p>
              </w:tc>
              <w:tc>
                <w:tcPr>
                  <w:tcW w:w="30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17B16C" w14:textId="77777777" w:rsidR="003D1169" w:rsidRPr="003D1169" w:rsidRDefault="003D1169" w:rsidP="003D1169">
                  <w:pPr>
                    <w:spacing w:after="0" w:line="240" w:lineRule="auto"/>
                    <w:jc w:val="both"/>
                    <w:rPr>
                      <w:sz w:val="24"/>
                      <w:szCs w:val="24"/>
                    </w:rPr>
                  </w:pPr>
                  <w:r w:rsidRPr="003D1169">
                    <w:rPr>
                      <w:sz w:val="24"/>
                      <w:szCs w:val="24"/>
                    </w:rPr>
                    <w:t>23</w:t>
                  </w: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E50FB" w14:textId="77777777" w:rsidR="003D1169" w:rsidRPr="003D1169" w:rsidRDefault="003D1169" w:rsidP="003D1169">
                  <w:pPr>
                    <w:spacing w:after="0" w:line="240" w:lineRule="auto"/>
                    <w:jc w:val="both"/>
                    <w:rPr>
                      <w:sz w:val="24"/>
                      <w:szCs w:val="24"/>
                    </w:rPr>
                  </w:pPr>
                  <w:r w:rsidRPr="003D1169">
                    <w:rPr>
                      <w:sz w:val="24"/>
                      <w:szCs w:val="24"/>
                    </w:rPr>
                    <w:t>52.3</w:t>
                  </w:r>
                </w:p>
              </w:tc>
            </w:tr>
          </w:tbl>
          <w:p w14:paraId="158B083B" w14:textId="77777777" w:rsidR="003D1169" w:rsidRPr="003D1169" w:rsidRDefault="003D1169" w:rsidP="003D1169">
            <w:pPr>
              <w:jc w:val="both"/>
              <w:rPr>
                <w:b/>
                <w:bCs/>
                <w:sz w:val="24"/>
                <w:szCs w:val="24"/>
              </w:rPr>
            </w:pPr>
          </w:p>
          <w:p w14:paraId="1A73C4E6" w14:textId="77777777" w:rsidR="003347D7" w:rsidRDefault="003347D7" w:rsidP="003D1169">
            <w:pPr>
              <w:jc w:val="both"/>
              <w:rPr>
                <w:b/>
                <w:bCs/>
                <w:sz w:val="24"/>
                <w:szCs w:val="24"/>
              </w:rPr>
            </w:pPr>
          </w:p>
          <w:p w14:paraId="777001F1" w14:textId="77777777" w:rsidR="003347D7" w:rsidRDefault="003347D7" w:rsidP="003D1169">
            <w:pPr>
              <w:jc w:val="both"/>
              <w:rPr>
                <w:b/>
                <w:bCs/>
                <w:sz w:val="24"/>
                <w:szCs w:val="24"/>
              </w:rPr>
            </w:pPr>
          </w:p>
          <w:p w14:paraId="11C77430" w14:textId="2D7AA6AC" w:rsidR="003D1169" w:rsidRPr="003D1169" w:rsidRDefault="003347D7" w:rsidP="003D1169">
            <w:pPr>
              <w:jc w:val="both"/>
              <w:rPr>
                <w:b/>
                <w:bCs/>
                <w:sz w:val="24"/>
                <w:szCs w:val="24"/>
              </w:rPr>
            </w:pPr>
            <w:r>
              <w:rPr>
                <w:b/>
                <w:bCs/>
                <w:sz w:val="24"/>
                <w:szCs w:val="24"/>
              </w:rPr>
              <w:t xml:space="preserve">Grade 3 - </w:t>
            </w:r>
            <w:r w:rsidR="003D1169" w:rsidRPr="003D1169">
              <w:rPr>
                <w:b/>
                <w:bCs/>
                <w:sz w:val="24"/>
                <w:szCs w:val="24"/>
              </w:rPr>
              <w:t xml:space="preserve">LM3 2023-24 </w:t>
            </w:r>
            <w:r w:rsidR="003D1169">
              <w:rPr>
                <w:b/>
                <w:bCs/>
                <w:sz w:val="24"/>
                <w:szCs w:val="24"/>
              </w:rPr>
              <w:t>–</w:t>
            </w:r>
            <w:r w:rsidR="003D1169" w:rsidRPr="003D1169">
              <w:rPr>
                <w:b/>
                <w:bCs/>
                <w:sz w:val="24"/>
                <w:szCs w:val="24"/>
              </w:rPr>
              <w:t xml:space="preserve"> Writing</w:t>
            </w:r>
            <w:r w:rsidR="003D1169">
              <w:rPr>
                <w:b/>
                <w:bCs/>
                <w:sz w:val="24"/>
                <w:szCs w:val="24"/>
              </w:rPr>
              <w:t xml:space="preserve"> Results</w:t>
            </w:r>
            <w:r w:rsidR="003D1169" w:rsidRPr="003D1169">
              <w:rPr>
                <w:b/>
                <w:bCs/>
                <w:sz w:val="24"/>
                <w:szCs w:val="24"/>
              </w:rPr>
              <w:t xml:space="preserve"> - meeting expectations (Level 3 &amp; 4)</w:t>
            </w:r>
          </w:p>
          <w:tbl>
            <w:tblPr>
              <w:tblW w:w="8669" w:type="dxa"/>
              <w:tblCellMar>
                <w:top w:w="15" w:type="dxa"/>
                <w:left w:w="15" w:type="dxa"/>
                <w:bottom w:w="15" w:type="dxa"/>
                <w:right w:w="15" w:type="dxa"/>
              </w:tblCellMar>
              <w:tblLook w:val="04A0" w:firstRow="1" w:lastRow="0" w:firstColumn="1" w:lastColumn="0" w:noHBand="0" w:noVBand="1"/>
            </w:tblPr>
            <w:tblGrid>
              <w:gridCol w:w="2461"/>
              <w:gridCol w:w="3089"/>
              <w:gridCol w:w="3119"/>
            </w:tblGrid>
            <w:tr w:rsidR="003D1169" w:rsidRPr="003D1169" w14:paraId="5D8CE41F" w14:textId="77777777" w:rsidTr="003D116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C7D2F5" w14:textId="77777777" w:rsidR="003D1169" w:rsidRPr="003D1169" w:rsidRDefault="003D1169" w:rsidP="003D1169">
                  <w:pPr>
                    <w:spacing w:after="0" w:line="240" w:lineRule="auto"/>
                    <w:jc w:val="both"/>
                    <w:rPr>
                      <w:sz w:val="24"/>
                      <w:szCs w:val="24"/>
                    </w:rPr>
                  </w:pPr>
                  <w:r w:rsidRPr="003D1169">
                    <w:rPr>
                      <w:sz w:val="24"/>
                      <w:szCs w:val="24"/>
                    </w:rPr>
                    <w:t>Total</w:t>
                  </w:r>
                </w:p>
              </w:tc>
              <w:tc>
                <w:tcPr>
                  <w:tcW w:w="30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F4D599" w14:textId="77777777" w:rsidR="003D1169" w:rsidRPr="003D1169" w:rsidRDefault="003D1169" w:rsidP="003D1169">
                  <w:pPr>
                    <w:spacing w:after="0" w:line="240" w:lineRule="auto"/>
                    <w:jc w:val="both"/>
                    <w:rPr>
                      <w:sz w:val="24"/>
                      <w:szCs w:val="24"/>
                    </w:rPr>
                  </w:pPr>
                  <w:r w:rsidRPr="003D1169">
                    <w:rPr>
                      <w:sz w:val="24"/>
                      <w:szCs w:val="24"/>
                    </w:rPr>
                    <w:t>Level 3 or 4</w:t>
                  </w: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B32B31" w14:textId="77777777" w:rsidR="003D1169" w:rsidRPr="003D1169" w:rsidRDefault="003D1169" w:rsidP="003D1169">
                  <w:pPr>
                    <w:spacing w:after="0" w:line="240" w:lineRule="auto"/>
                    <w:jc w:val="both"/>
                    <w:rPr>
                      <w:sz w:val="24"/>
                      <w:szCs w:val="24"/>
                    </w:rPr>
                  </w:pPr>
                  <w:r w:rsidRPr="003D1169">
                    <w:rPr>
                      <w:sz w:val="24"/>
                      <w:szCs w:val="24"/>
                    </w:rPr>
                    <w:t>%</w:t>
                  </w:r>
                </w:p>
              </w:tc>
            </w:tr>
            <w:tr w:rsidR="003D1169" w:rsidRPr="003D1169" w14:paraId="2D63B83C" w14:textId="77777777" w:rsidTr="003D116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1853B4" w14:textId="77777777" w:rsidR="003D1169" w:rsidRPr="003D1169" w:rsidRDefault="003D1169" w:rsidP="003D1169">
                  <w:pPr>
                    <w:spacing w:after="0" w:line="240" w:lineRule="auto"/>
                    <w:jc w:val="both"/>
                    <w:rPr>
                      <w:sz w:val="24"/>
                      <w:szCs w:val="24"/>
                    </w:rPr>
                  </w:pPr>
                  <w:r w:rsidRPr="003D1169">
                    <w:rPr>
                      <w:sz w:val="24"/>
                      <w:szCs w:val="24"/>
                    </w:rPr>
                    <w:t>44</w:t>
                  </w:r>
                </w:p>
              </w:tc>
              <w:tc>
                <w:tcPr>
                  <w:tcW w:w="30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4FDD16" w14:textId="77777777" w:rsidR="003D1169" w:rsidRPr="003D1169" w:rsidRDefault="003D1169" w:rsidP="003D1169">
                  <w:pPr>
                    <w:spacing w:after="0" w:line="240" w:lineRule="auto"/>
                    <w:jc w:val="both"/>
                    <w:rPr>
                      <w:sz w:val="24"/>
                      <w:szCs w:val="24"/>
                    </w:rPr>
                  </w:pPr>
                  <w:r w:rsidRPr="003D1169">
                    <w:rPr>
                      <w:sz w:val="24"/>
                      <w:szCs w:val="24"/>
                    </w:rPr>
                    <w:t>13</w:t>
                  </w: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E14D6B" w14:textId="77777777" w:rsidR="003D1169" w:rsidRPr="003D1169" w:rsidRDefault="003D1169" w:rsidP="003D1169">
                  <w:pPr>
                    <w:spacing w:after="0" w:line="240" w:lineRule="auto"/>
                    <w:jc w:val="both"/>
                    <w:rPr>
                      <w:sz w:val="24"/>
                      <w:szCs w:val="24"/>
                    </w:rPr>
                  </w:pPr>
                  <w:r w:rsidRPr="003D1169">
                    <w:rPr>
                      <w:sz w:val="24"/>
                      <w:szCs w:val="24"/>
                    </w:rPr>
                    <w:t>29.5</w:t>
                  </w:r>
                </w:p>
              </w:tc>
            </w:tr>
          </w:tbl>
          <w:p w14:paraId="0E2F4920" w14:textId="77777777" w:rsidR="003D1169" w:rsidRDefault="003D1169" w:rsidP="003D1169">
            <w:pPr>
              <w:jc w:val="both"/>
              <w:rPr>
                <w:sz w:val="24"/>
                <w:szCs w:val="24"/>
              </w:rPr>
            </w:pPr>
          </w:p>
          <w:p w14:paraId="459CB116" w14:textId="77777777" w:rsidR="003D1169" w:rsidRDefault="003D1169" w:rsidP="003D1169">
            <w:pPr>
              <w:jc w:val="both"/>
              <w:rPr>
                <w:sz w:val="24"/>
                <w:szCs w:val="24"/>
              </w:rPr>
            </w:pPr>
          </w:p>
          <w:p w14:paraId="1E0260D9" w14:textId="3BB656B7" w:rsidR="00734796" w:rsidRDefault="00734796" w:rsidP="003D1169">
            <w:pPr>
              <w:jc w:val="both"/>
              <w:rPr>
                <w:rFonts w:ascii="Calibri" w:hAnsi="Calibri" w:cs="Calibri"/>
              </w:rPr>
            </w:pPr>
            <w:r w:rsidRPr="003D1169">
              <w:rPr>
                <w:rFonts w:ascii="Calibri" w:hAnsi="Calibri" w:cs="Calibri"/>
              </w:rPr>
              <w:t xml:space="preserve">SSP </w:t>
            </w:r>
            <w:r w:rsidR="003D1169" w:rsidRPr="003D1169">
              <w:rPr>
                <w:rFonts w:ascii="Calibri" w:hAnsi="Calibri" w:cs="Calibri"/>
              </w:rPr>
              <w:t>Term Two R</w:t>
            </w:r>
            <w:r w:rsidRPr="003D1169">
              <w:rPr>
                <w:rFonts w:ascii="Calibri" w:hAnsi="Calibri" w:cs="Calibri"/>
              </w:rPr>
              <w:t>eading data Grades P to 6:</w:t>
            </w:r>
            <w:r w:rsidR="003D1169">
              <w:rPr>
                <w:rFonts w:ascii="Calibri" w:hAnsi="Calibri" w:cs="Calibri"/>
              </w:rPr>
              <w:t xml:space="preserve">  </w:t>
            </w:r>
            <w:r w:rsidRPr="003D1169">
              <w:rPr>
                <w:rFonts w:ascii="Calibri" w:hAnsi="Calibri" w:cs="Calibri"/>
              </w:rPr>
              <w:t>% Meeting expectations for reading</w:t>
            </w:r>
            <w:r w:rsidRPr="000D75AE">
              <w:rPr>
                <w:rFonts w:ascii="Calibri" w:hAnsi="Calibri" w:cs="Calibri"/>
              </w:rPr>
              <w:t xml:space="preserve"> </w:t>
            </w:r>
          </w:p>
          <w:p w14:paraId="09050A53" w14:textId="77777777" w:rsidR="00C82E5B" w:rsidRDefault="00C82E5B" w:rsidP="003D1169">
            <w:pPr>
              <w:jc w:val="both"/>
              <w:rPr>
                <w:rFonts w:ascii="Calibri" w:hAnsi="Calibri" w:cs="Calibri"/>
              </w:rPr>
            </w:pPr>
          </w:p>
          <w:p w14:paraId="25825ED4" w14:textId="77777777" w:rsidR="003D1169" w:rsidRPr="003D1169" w:rsidRDefault="003D1169" w:rsidP="003D1169">
            <w:pPr>
              <w:pStyle w:val="Formal1"/>
              <w:rPr>
                <w:rFonts w:ascii="Calibri" w:hAnsi="Calibri" w:cs="Calibri"/>
              </w:rPr>
            </w:pPr>
            <w:r w:rsidRPr="003D1169">
              <w:rPr>
                <w:rFonts w:ascii="Calibri" w:hAnsi="Calibri" w:cs="Calibri"/>
                <w:b/>
                <w:bCs/>
              </w:rPr>
              <w:t>Reading CBAS</w:t>
            </w:r>
          </w:p>
          <w:tbl>
            <w:tblPr>
              <w:tblW w:w="7110" w:type="dxa"/>
              <w:tblCellMar>
                <w:top w:w="15" w:type="dxa"/>
                <w:left w:w="15" w:type="dxa"/>
                <w:bottom w:w="15" w:type="dxa"/>
                <w:right w:w="15" w:type="dxa"/>
              </w:tblCellMar>
              <w:tblLook w:val="04A0" w:firstRow="1" w:lastRow="0" w:firstColumn="1" w:lastColumn="0" w:noHBand="0" w:noVBand="1"/>
            </w:tblPr>
            <w:tblGrid>
              <w:gridCol w:w="2668"/>
              <w:gridCol w:w="4442"/>
            </w:tblGrid>
            <w:tr w:rsidR="003D1169" w:rsidRPr="003D1169" w14:paraId="6BBEC746" w14:textId="77777777" w:rsidTr="003D116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7CA217" w14:textId="77777777" w:rsidR="003D1169" w:rsidRPr="003D1169" w:rsidRDefault="003D1169" w:rsidP="003D1169">
                  <w:pPr>
                    <w:pStyle w:val="Formal1"/>
                    <w:jc w:val="center"/>
                    <w:rPr>
                      <w:rFonts w:ascii="Calibri" w:hAnsi="Calibri" w:cs="Calibri"/>
                    </w:rPr>
                  </w:pPr>
                  <w:r w:rsidRPr="003D1169">
                    <w:rPr>
                      <w:rFonts w:ascii="Calibri" w:hAnsi="Calibri" w:cs="Calibri"/>
                      <w:b/>
                      <w:bCs/>
                    </w:rPr>
                    <w:t>P to 6</w:t>
                  </w:r>
                </w:p>
              </w:tc>
              <w:tc>
                <w:tcPr>
                  <w:tcW w:w="4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63133C" w14:textId="77777777" w:rsidR="003D1169" w:rsidRPr="003D1169" w:rsidRDefault="003D1169" w:rsidP="003D1169">
                  <w:pPr>
                    <w:pStyle w:val="Formal1"/>
                    <w:jc w:val="center"/>
                    <w:rPr>
                      <w:rFonts w:ascii="Calibri" w:hAnsi="Calibri" w:cs="Calibri"/>
                    </w:rPr>
                  </w:pPr>
                  <w:r w:rsidRPr="003D1169">
                    <w:rPr>
                      <w:rFonts w:ascii="Calibri" w:hAnsi="Calibri" w:cs="Calibri"/>
                      <w:b/>
                      <w:bCs/>
                    </w:rPr>
                    <w:t>Total</w:t>
                  </w:r>
                </w:p>
              </w:tc>
            </w:tr>
            <w:tr w:rsidR="003D1169" w:rsidRPr="003D1169" w14:paraId="25CB7F6D" w14:textId="77777777" w:rsidTr="003D116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EFC32A" w14:textId="77777777" w:rsidR="003D1169" w:rsidRPr="003D1169" w:rsidRDefault="003D1169" w:rsidP="003D1169">
                  <w:pPr>
                    <w:pStyle w:val="Formal1"/>
                    <w:jc w:val="center"/>
                    <w:rPr>
                      <w:rFonts w:ascii="Calibri" w:hAnsi="Calibri" w:cs="Calibri"/>
                    </w:rPr>
                  </w:pPr>
                  <w:r w:rsidRPr="003D1169">
                    <w:rPr>
                      <w:rFonts w:ascii="Calibri" w:hAnsi="Calibri" w:cs="Calibri"/>
                      <w:b/>
                      <w:bCs/>
                    </w:rPr>
                    <w:t>Meeting</w:t>
                  </w:r>
                </w:p>
              </w:tc>
              <w:tc>
                <w:tcPr>
                  <w:tcW w:w="4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1EEA1D" w14:textId="77777777" w:rsidR="003D1169" w:rsidRPr="003D1169" w:rsidRDefault="003D1169" w:rsidP="003D1169">
                  <w:pPr>
                    <w:pStyle w:val="Formal1"/>
                    <w:jc w:val="center"/>
                    <w:rPr>
                      <w:rFonts w:ascii="Calibri" w:hAnsi="Calibri" w:cs="Calibri"/>
                    </w:rPr>
                  </w:pPr>
                  <w:r w:rsidRPr="003D1169">
                    <w:rPr>
                      <w:rFonts w:ascii="Calibri" w:hAnsi="Calibri" w:cs="Calibri"/>
                      <w:b/>
                      <w:bCs/>
                    </w:rPr>
                    <w:t>253</w:t>
                  </w:r>
                </w:p>
              </w:tc>
            </w:tr>
            <w:tr w:rsidR="003D1169" w:rsidRPr="003D1169" w14:paraId="73D8D889" w14:textId="77777777" w:rsidTr="003D116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E4458D" w14:textId="77777777" w:rsidR="003D1169" w:rsidRPr="003D1169" w:rsidRDefault="003D1169" w:rsidP="003D1169">
                  <w:pPr>
                    <w:pStyle w:val="Formal1"/>
                    <w:jc w:val="center"/>
                    <w:rPr>
                      <w:rFonts w:ascii="Calibri" w:hAnsi="Calibri" w:cs="Calibri"/>
                    </w:rPr>
                  </w:pPr>
                  <w:r w:rsidRPr="003D1169">
                    <w:rPr>
                      <w:rFonts w:ascii="Calibri" w:hAnsi="Calibri" w:cs="Calibri"/>
                      <w:b/>
                      <w:bCs/>
                    </w:rPr>
                    <w:t>%</w:t>
                  </w:r>
                </w:p>
              </w:tc>
              <w:tc>
                <w:tcPr>
                  <w:tcW w:w="4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4CFA9A" w14:textId="77777777" w:rsidR="003D1169" w:rsidRPr="003D1169" w:rsidRDefault="003D1169" w:rsidP="003D1169">
                  <w:pPr>
                    <w:pStyle w:val="Formal1"/>
                    <w:jc w:val="center"/>
                    <w:rPr>
                      <w:rFonts w:ascii="Calibri" w:hAnsi="Calibri" w:cs="Calibri"/>
                    </w:rPr>
                  </w:pPr>
                  <w:r w:rsidRPr="003D1169">
                    <w:rPr>
                      <w:rFonts w:ascii="Calibri" w:hAnsi="Calibri" w:cs="Calibri"/>
                      <w:b/>
                      <w:bCs/>
                    </w:rPr>
                    <w:t>78.82</w:t>
                  </w:r>
                </w:p>
              </w:tc>
            </w:tr>
          </w:tbl>
          <w:p w14:paraId="15215248" w14:textId="77777777" w:rsidR="00C82E5B" w:rsidRDefault="00C82E5B" w:rsidP="003D1169">
            <w:pPr>
              <w:pStyle w:val="Formal1"/>
              <w:rPr>
                <w:rFonts w:ascii="Calibri" w:hAnsi="Calibri" w:cs="Calibri"/>
                <w:sz w:val="22"/>
                <w:szCs w:val="22"/>
              </w:rPr>
            </w:pPr>
          </w:p>
          <w:p w14:paraId="2CD8629C" w14:textId="2AD8B3E1" w:rsidR="009D167A" w:rsidRPr="009D167A" w:rsidRDefault="00DC5541" w:rsidP="009D167A">
            <w:pPr>
              <w:jc w:val="both"/>
              <w:rPr>
                <w:sz w:val="24"/>
                <w:szCs w:val="24"/>
              </w:rPr>
            </w:pPr>
            <w:r>
              <w:rPr>
                <w:b/>
                <w:bCs/>
                <w:sz w:val="24"/>
                <w:szCs w:val="24"/>
              </w:rPr>
              <w:t>Grade 6- RW</w:t>
            </w:r>
            <w:r w:rsidR="009D167A" w:rsidRPr="009D167A">
              <w:rPr>
                <w:b/>
                <w:bCs/>
                <w:sz w:val="24"/>
                <w:szCs w:val="24"/>
              </w:rPr>
              <w:t>M6</w:t>
            </w:r>
            <w:r>
              <w:rPr>
                <w:b/>
                <w:bCs/>
                <w:sz w:val="24"/>
                <w:szCs w:val="24"/>
              </w:rPr>
              <w:t xml:space="preserve"> Literacy Results- Meeting expectations (Level 3 &amp; 4)</w:t>
            </w:r>
          </w:p>
          <w:tbl>
            <w:tblPr>
              <w:tblW w:w="7109" w:type="dxa"/>
              <w:tblInd w:w="1" w:type="dxa"/>
              <w:tblCellMar>
                <w:top w:w="15" w:type="dxa"/>
                <w:left w:w="15" w:type="dxa"/>
                <w:bottom w:w="15" w:type="dxa"/>
                <w:right w:w="15" w:type="dxa"/>
              </w:tblCellMar>
              <w:tblLook w:val="04A0" w:firstRow="1" w:lastRow="0" w:firstColumn="1" w:lastColumn="0" w:noHBand="0" w:noVBand="1"/>
            </w:tblPr>
            <w:tblGrid>
              <w:gridCol w:w="1864"/>
              <w:gridCol w:w="2126"/>
              <w:gridCol w:w="3119"/>
            </w:tblGrid>
            <w:tr w:rsidR="009D167A" w:rsidRPr="009D167A" w14:paraId="03B3921D" w14:textId="4EB853B3" w:rsidTr="003D1169">
              <w:trPr>
                <w:trHeight w:val="303"/>
              </w:trPr>
              <w:tc>
                <w:tcPr>
                  <w:tcW w:w="1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DFD162" w14:textId="77777777" w:rsidR="009D167A" w:rsidRPr="009D167A" w:rsidRDefault="009D167A" w:rsidP="009D167A">
                  <w:pPr>
                    <w:spacing w:after="0" w:line="240" w:lineRule="auto"/>
                    <w:jc w:val="both"/>
                    <w:rPr>
                      <w:sz w:val="24"/>
                      <w:szCs w:val="24"/>
                    </w:rPr>
                  </w:pPr>
                  <w:r w:rsidRPr="009D167A">
                    <w:rPr>
                      <w:b/>
                      <w:bCs/>
                      <w:sz w:val="24"/>
                      <w:szCs w:val="24"/>
                    </w:rPr>
                    <w:t>Meeting</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7090D1" w14:textId="77777777" w:rsidR="009D167A" w:rsidRPr="009D167A" w:rsidRDefault="009D167A" w:rsidP="009D167A">
                  <w:pPr>
                    <w:spacing w:after="0" w:line="240" w:lineRule="auto"/>
                    <w:jc w:val="both"/>
                    <w:rPr>
                      <w:sz w:val="24"/>
                      <w:szCs w:val="24"/>
                    </w:rPr>
                  </w:pPr>
                  <w:r w:rsidRPr="009D167A">
                    <w:rPr>
                      <w:b/>
                      <w:bCs/>
                      <w:sz w:val="24"/>
                      <w:szCs w:val="24"/>
                    </w:rPr>
                    <w:t>Reading</w:t>
                  </w:r>
                </w:p>
              </w:tc>
              <w:tc>
                <w:tcPr>
                  <w:tcW w:w="3119" w:type="dxa"/>
                  <w:tcBorders>
                    <w:top w:val="single" w:sz="8" w:space="0" w:color="000000"/>
                    <w:left w:val="single" w:sz="8" w:space="0" w:color="000000"/>
                    <w:bottom w:val="single" w:sz="8" w:space="0" w:color="000000"/>
                    <w:right w:val="single" w:sz="8" w:space="0" w:color="000000"/>
                  </w:tcBorders>
                </w:tcPr>
                <w:p w14:paraId="106FE900" w14:textId="75388D16" w:rsidR="009D167A" w:rsidRPr="009D167A" w:rsidRDefault="009D167A" w:rsidP="009D167A">
                  <w:pPr>
                    <w:spacing w:after="0" w:line="240" w:lineRule="auto"/>
                    <w:jc w:val="both"/>
                    <w:rPr>
                      <w:b/>
                      <w:bCs/>
                      <w:sz w:val="24"/>
                      <w:szCs w:val="24"/>
                    </w:rPr>
                  </w:pPr>
                  <w:r>
                    <w:rPr>
                      <w:b/>
                      <w:bCs/>
                      <w:sz w:val="24"/>
                      <w:szCs w:val="24"/>
                    </w:rPr>
                    <w:t>Writing</w:t>
                  </w:r>
                </w:p>
              </w:tc>
            </w:tr>
            <w:tr w:rsidR="009D167A" w:rsidRPr="009D167A" w14:paraId="22479FA7" w14:textId="304A58DA" w:rsidTr="003D1169">
              <w:trPr>
                <w:trHeight w:val="314"/>
              </w:trPr>
              <w:tc>
                <w:tcPr>
                  <w:tcW w:w="1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F91B2F" w14:textId="77777777" w:rsidR="009D167A" w:rsidRPr="009D167A" w:rsidRDefault="009D167A" w:rsidP="009D167A">
                  <w:pPr>
                    <w:spacing w:after="0" w:line="240" w:lineRule="auto"/>
                    <w:jc w:val="both"/>
                    <w:rPr>
                      <w:sz w:val="24"/>
                      <w:szCs w:val="24"/>
                    </w:rPr>
                  </w:pPr>
                  <w:r w:rsidRPr="009D167A">
                    <w:rPr>
                      <w:b/>
                      <w:bCs/>
                      <w:sz w:val="24"/>
                      <w:szCs w:val="24"/>
                    </w:rPr>
                    <w:t>Level 3 &amp; 4</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9499D6" w14:textId="77777777" w:rsidR="009D167A" w:rsidRPr="009D167A" w:rsidRDefault="009D167A" w:rsidP="009D167A">
                  <w:pPr>
                    <w:spacing w:after="0" w:line="240" w:lineRule="auto"/>
                    <w:jc w:val="both"/>
                    <w:rPr>
                      <w:sz w:val="24"/>
                      <w:szCs w:val="24"/>
                    </w:rPr>
                  </w:pPr>
                  <w:r w:rsidRPr="009D167A">
                    <w:rPr>
                      <w:b/>
                      <w:bCs/>
                      <w:sz w:val="24"/>
                      <w:szCs w:val="24"/>
                    </w:rPr>
                    <w:t>29/46</w:t>
                  </w:r>
                </w:p>
              </w:tc>
              <w:tc>
                <w:tcPr>
                  <w:tcW w:w="3119" w:type="dxa"/>
                  <w:tcBorders>
                    <w:top w:val="single" w:sz="8" w:space="0" w:color="000000"/>
                    <w:left w:val="single" w:sz="8" w:space="0" w:color="000000"/>
                    <w:bottom w:val="single" w:sz="8" w:space="0" w:color="000000"/>
                    <w:right w:val="single" w:sz="8" w:space="0" w:color="000000"/>
                  </w:tcBorders>
                </w:tcPr>
                <w:p w14:paraId="2F3F7159" w14:textId="04423C83" w:rsidR="009D167A" w:rsidRPr="009D167A" w:rsidRDefault="009D167A" w:rsidP="009D167A">
                  <w:pPr>
                    <w:spacing w:after="0" w:line="240" w:lineRule="auto"/>
                    <w:jc w:val="both"/>
                    <w:rPr>
                      <w:b/>
                      <w:bCs/>
                      <w:sz w:val="24"/>
                      <w:szCs w:val="24"/>
                    </w:rPr>
                  </w:pPr>
                  <w:r>
                    <w:rPr>
                      <w:b/>
                      <w:bCs/>
                      <w:sz w:val="24"/>
                      <w:szCs w:val="24"/>
                    </w:rPr>
                    <w:t>23/46</w:t>
                  </w:r>
                </w:p>
              </w:tc>
            </w:tr>
            <w:tr w:rsidR="009D167A" w:rsidRPr="009D167A" w14:paraId="25E3847F" w14:textId="2FEC281E" w:rsidTr="003D1169">
              <w:trPr>
                <w:trHeight w:val="303"/>
              </w:trPr>
              <w:tc>
                <w:tcPr>
                  <w:tcW w:w="1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C4889C" w14:textId="77777777" w:rsidR="009D167A" w:rsidRPr="009D167A" w:rsidRDefault="009D167A" w:rsidP="009D167A">
                  <w:pPr>
                    <w:spacing w:after="0" w:line="240" w:lineRule="auto"/>
                    <w:jc w:val="both"/>
                    <w:rPr>
                      <w:sz w:val="24"/>
                      <w:szCs w:val="24"/>
                    </w:rPr>
                  </w:pPr>
                  <w:r w:rsidRPr="009D167A">
                    <w:rPr>
                      <w:b/>
                      <w:bCs/>
                      <w:sz w:val="24"/>
                      <w:szCs w:val="24"/>
                    </w:rPr>
                    <w:t>%</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B99253" w14:textId="77777777" w:rsidR="009D167A" w:rsidRPr="009D167A" w:rsidRDefault="009D167A" w:rsidP="009D167A">
                  <w:pPr>
                    <w:spacing w:after="0" w:line="240" w:lineRule="auto"/>
                    <w:jc w:val="both"/>
                    <w:rPr>
                      <w:sz w:val="24"/>
                      <w:szCs w:val="24"/>
                    </w:rPr>
                  </w:pPr>
                  <w:r w:rsidRPr="009D167A">
                    <w:rPr>
                      <w:b/>
                      <w:bCs/>
                      <w:sz w:val="24"/>
                      <w:szCs w:val="24"/>
                    </w:rPr>
                    <w:t>63%</w:t>
                  </w:r>
                </w:p>
              </w:tc>
              <w:tc>
                <w:tcPr>
                  <w:tcW w:w="3119" w:type="dxa"/>
                  <w:tcBorders>
                    <w:top w:val="single" w:sz="8" w:space="0" w:color="000000"/>
                    <w:left w:val="single" w:sz="8" w:space="0" w:color="000000"/>
                    <w:bottom w:val="single" w:sz="8" w:space="0" w:color="000000"/>
                    <w:right w:val="single" w:sz="8" w:space="0" w:color="000000"/>
                  </w:tcBorders>
                </w:tcPr>
                <w:p w14:paraId="11CBD700" w14:textId="2F58E371" w:rsidR="009D167A" w:rsidRPr="009D167A" w:rsidRDefault="003D1169" w:rsidP="009D167A">
                  <w:pPr>
                    <w:spacing w:after="0" w:line="240" w:lineRule="auto"/>
                    <w:jc w:val="both"/>
                    <w:rPr>
                      <w:b/>
                      <w:bCs/>
                      <w:sz w:val="24"/>
                      <w:szCs w:val="24"/>
                    </w:rPr>
                  </w:pPr>
                  <w:r>
                    <w:rPr>
                      <w:b/>
                      <w:bCs/>
                      <w:sz w:val="24"/>
                      <w:szCs w:val="24"/>
                    </w:rPr>
                    <w:t>50%</w:t>
                  </w:r>
                </w:p>
              </w:tc>
            </w:tr>
          </w:tbl>
          <w:p w14:paraId="4F6DF241" w14:textId="77777777" w:rsidR="003828E0" w:rsidRDefault="003828E0" w:rsidP="003828E0">
            <w:pPr>
              <w:jc w:val="both"/>
              <w:rPr>
                <w:sz w:val="24"/>
                <w:szCs w:val="24"/>
              </w:rPr>
            </w:pPr>
          </w:p>
          <w:p w14:paraId="09B5F04A" w14:textId="77777777" w:rsidR="003D1169" w:rsidRDefault="003D1169" w:rsidP="003828E0">
            <w:pPr>
              <w:jc w:val="both"/>
              <w:rPr>
                <w:sz w:val="24"/>
                <w:szCs w:val="24"/>
              </w:rPr>
            </w:pPr>
          </w:p>
          <w:p w14:paraId="313D0132" w14:textId="45BB26B7" w:rsidR="003D1169" w:rsidRPr="00C82E5B" w:rsidRDefault="003D1169" w:rsidP="003828E0">
            <w:pPr>
              <w:jc w:val="both"/>
              <w:rPr>
                <w:b/>
                <w:bCs/>
                <w:sz w:val="24"/>
                <w:szCs w:val="24"/>
              </w:rPr>
            </w:pPr>
            <w:r w:rsidRPr="00C82E5B">
              <w:rPr>
                <w:b/>
                <w:bCs/>
                <w:sz w:val="24"/>
                <w:szCs w:val="24"/>
              </w:rPr>
              <w:t>Math</w:t>
            </w:r>
            <w:r w:rsidR="00C82E5B">
              <w:rPr>
                <w:b/>
                <w:bCs/>
                <w:sz w:val="24"/>
                <w:szCs w:val="24"/>
              </w:rPr>
              <w:t xml:space="preserve"> Data</w:t>
            </w:r>
            <w:r w:rsidRPr="00C82E5B">
              <w:rPr>
                <w:b/>
                <w:bCs/>
                <w:sz w:val="24"/>
                <w:szCs w:val="24"/>
              </w:rPr>
              <w:t>-</w:t>
            </w:r>
          </w:p>
          <w:p w14:paraId="675A8216" w14:textId="77777777" w:rsidR="003D1169" w:rsidRDefault="003D1169" w:rsidP="003828E0">
            <w:pPr>
              <w:jc w:val="both"/>
              <w:rPr>
                <w:sz w:val="24"/>
                <w:szCs w:val="24"/>
              </w:rPr>
            </w:pPr>
          </w:p>
          <w:p w14:paraId="2D657DE4" w14:textId="484C15C9" w:rsidR="003D1169" w:rsidRPr="003D1169" w:rsidRDefault="00DC5541" w:rsidP="003D1169">
            <w:pPr>
              <w:jc w:val="both"/>
              <w:rPr>
                <w:sz w:val="24"/>
                <w:szCs w:val="24"/>
              </w:rPr>
            </w:pPr>
            <w:r>
              <w:rPr>
                <w:b/>
                <w:bCs/>
                <w:sz w:val="24"/>
                <w:szCs w:val="24"/>
              </w:rPr>
              <w:t xml:space="preserve">Grade 3- </w:t>
            </w:r>
            <w:r w:rsidR="003D1169" w:rsidRPr="003D1169">
              <w:rPr>
                <w:b/>
                <w:bCs/>
                <w:sz w:val="24"/>
                <w:szCs w:val="24"/>
              </w:rPr>
              <w:t xml:space="preserve">LM3 2023-24 </w:t>
            </w:r>
            <w:r w:rsidR="003D1169">
              <w:rPr>
                <w:b/>
                <w:bCs/>
                <w:sz w:val="24"/>
                <w:szCs w:val="24"/>
              </w:rPr>
              <w:t>–</w:t>
            </w:r>
            <w:r w:rsidR="003D1169" w:rsidRPr="003D1169">
              <w:rPr>
                <w:b/>
                <w:bCs/>
                <w:sz w:val="24"/>
                <w:szCs w:val="24"/>
              </w:rPr>
              <w:t xml:space="preserve"> Math</w:t>
            </w:r>
            <w:r w:rsidR="003D1169">
              <w:rPr>
                <w:b/>
                <w:bCs/>
                <w:sz w:val="24"/>
                <w:szCs w:val="24"/>
              </w:rPr>
              <w:t xml:space="preserve"> Results- </w:t>
            </w:r>
            <w:r w:rsidR="003D1169" w:rsidRPr="003D1169">
              <w:rPr>
                <w:b/>
                <w:bCs/>
                <w:sz w:val="24"/>
                <w:szCs w:val="24"/>
              </w:rPr>
              <w:t>- meeting expectations (Level 3 &amp; 4)</w:t>
            </w:r>
          </w:p>
          <w:tbl>
            <w:tblPr>
              <w:tblW w:w="0" w:type="auto"/>
              <w:tblCellMar>
                <w:top w:w="15" w:type="dxa"/>
                <w:left w:w="15" w:type="dxa"/>
                <w:bottom w:w="15" w:type="dxa"/>
                <w:right w:w="15" w:type="dxa"/>
              </w:tblCellMar>
              <w:tblLook w:val="04A0" w:firstRow="1" w:lastRow="0" w:firstColumn="1" w:lastColumn="0" w:noHBand="0" w:noVBand="1"/>
            </w:tblPr>
            <w:tblGrid>
              <w:gridCol w:w="1865"/>
              <w:gridCol w:w="2126"/>
              <w:gridCol w:w="3119"/>
            </w:tblGrid>
            <w:tr w:rsidR="003D1169" w:rsidRPr="003D1169" w14:paraId="637E56B4" w14:textId="77777777" w:rsidTr="003D1169">
              <w:tc>
                <w:tcPr>
                  <w:tcW w:w="1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9B674D" w14:textId="77777777" w:rsidR="003D1169" w:rsidRPr="003D1169" w:rsidRDefault="003D1169" w:rsidP="003D1169">
                  <w:pPr>
                    <w:spacing w:after="0" w:line="240" w:lineRule="auto"/>
                    <w:jc w:val="both"/>
                    <w:rPr>
                      <w:sz w:val="24"/>
                      <w:szCs w:val="24"/>
                    </w:rPr>
                  </w:pPr>
                  <w:r w:rsidRPr="003D1169">
                    <w:rPr>
                      <w:sz w:val="24"/>
                      <w:szCs w:val="24"/>
                    </w:rPr>
                    <w:t>Total</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D6B5C9" w14:textId="77777777" w:rsidR="003D1169" w:rsidRPr="003D1169" w:rsidRDefault="003D1169" w:rsidP="003D1169">
                  <w:pPr>
                    <w:spacing w:after="0" w:line="240" w:lineRule="auto"/>
                    <w:jc w:val="both"/>
                    <w:rPr>
                      <w:sz w:val="24"/>
                      <w:szCs w:val="24"/>
                    </w:rPr>
                  </w:pPr>
                  <w:r w:rsidRPr="003D1169">
                    <w:rPr>
                      <w:sz w:val="24"/>
                      <w:szCs w:val="24"/>
                    </w:rPr>
                    <w:t>Level 3 or 4</w:t>
                  </w: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08BE6E" w14:textId="77777777" w:rsidR="003D1169" w:rsidRPr="003D1169" w:rsidRDefault="003D1169" w:rsidP="003D1169">
                  <w:pPr>
                    <w:spacing w:after="0" w:line="240" w:lineRule="auto"/>
                    <w:jc w:val="both"/>
                    <w:rPr>
                      <w:sz w:val="24"/>
                      <w:szCs w:val="24"/>
                    </w:rPr>
                  </w:pPr>
                  <w:r w:rsidRPr="003D1169">
                    <w:rPr>
                      <w:sz w:val="24"/>
                      <w:szCs w:val="24"/>
                    </w:rPr>
                    <w:t>%</w:t>
                  </w:r>
                </w:p>
              </w:tc>
            </w:tr>
            <w:tr w:rsidR="003D1169" w:rsidRPr="003D1169" w14:paraId="06D39283" w14:textId="77777777" w:rsidTr="003D1169">
              <w:tc>
                <w:tcPr>
                  <w:tcW w:w="1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D121F1" w14:textId="77777777" w:rsidR="003D1169" w:rsidRPr="003D1169" w:rsidRDefault="003D1169" w:rsidP="003D1169">
                  <w:pPr>
                    <w:spacing w:after="0" w:line="240" w:lineRule="auto"/>
                    <w:jc w:val="both"/>
                    <w:rPr>
                      <w:sz w:val="24"/>
                      <w:szCs w:val="24"/>
                    </w:rPr>
                  </w:pPr>
                  <w:r w:rsidRPr="003D1169">
                    <w:rPr>
                      <w:sz w:val="24"/>
                      <w:szCs w:val="24"/>
                    </w:rPr>
                    <w:t>44</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FD943" w14:textId="77777777" w:rsidR="003D1169" w:rsidRPr="003D1169" w:rsidRDefault="003D1169" w:rsidP="003D1169">
                  <w:pPr>
                    <w:spacing w:after="0" w:line="240" w:lineRule="auto"/>
                    <w:jc w:val="both"/>
                    <w:rPr>
                      <w:sz w:val="24"/>
                      <w:szCs w:val="24"/>
                    </w:rPr>
                  </w:pPr>
                  <w:r w:rsidRPr="003D1169">
                    <w:rPr>
                      <w:sz w:val="24"/>
                      <w:szCs w:val="24"/>
                    </w:rPr>
                    <w:t>26</w:t>
                  </w: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0EE0D1" w14:textId="77777777" w:rsidR="003D1169" w:rsidRPr="003D1169" w:rsidRDefault="003D1169" w:rsidP="003D1169">
                  <w:pPr>
                    <w:spacing w:after="0" w:line="240" w:lineRule="auto"/>
                    <w:jc w:val="both"/>
                    <w:rPr>
                      <w:sz w:val="24"/>
                      <w:szCs w:val="24"/>
                    </w:rPr>
                  </w:pPr>
                  <w:r w:rsidRPr="003D1169">
                    <w:rPr>
                      <w:sz w:val="24"/>
                      <w:szCs w:val="24"/>
                    </w:rPr>
                    <w:t>59.1</w:t>
                  </w:r>
                </w:p>
              </w:tc>
            </w:tr>
          </w:tbl>
          <w:p w14:paraId="1503B3FE" w14:textId="77777777" w:rsidR="003D1169" w:rsidRDefault="003D1169" w:rsidP="003828E0">
            <w:pPr>
              <w:jc w:val="both"/>
              <w:rPr>
                <w:sz w:val="24"/>
                <w:szCs w:val="24"/>
              </w:rPr>
            </w:pPr>
          </w:p>
          <w:p w14:paraId="6D490CA2" w14:textId="13152AAE" w:rsidR="00C82E5B" w:rsidRPr="00C82E5B" w:rsidRDefault="00DC5541" w:rsidP="00C82E5B">
            <w:pPr>
              <w:jc w:val="both"/>
              <w:rPr>
                <w:sz w:val="24"/>
                <w:szCs w:val="24"/>
              </w:rPr>
            </w:pPr>
            <w:r>
              <w:rPr>
                <w:b/>
                <w:bCs/>
                <w:sz w:val="24"/>
                <w:szCs w:val="24"/>
              </w:rPr>
              <w:t xml:space="preserve">Grade 6- </w:t>
            </w:r>
            <w:r w:rsidR="00C82E5B" w:rsidRPr="00C82E5B">
              <w:rPr>
                <w:b/>
                <w:bCs/>
                <w:sz w:val="24"/>
                <w:szCs w:val="24"/>
              </w:rPr>
              <w:t>RWM6 </w:t>
            </w:r>
            <w:r w:rsidR="00C82E5B">
              <w:rPr>
                <w:b/>
                <w:bCs/>
                <w:sz w:val="24"/>
                <w:szCs w:val="24"/>
              </w:rPr>
              <w:t>– 2024-25 Math Results – meeting expectations (Level 3 &amp; 4)</w:t>
            </w:r>
          </w:p>
          <w:tbl>
            <w:tblPr>
              <w:tblW w:w="7110" w:type="dxa"/>
              <w:tblCellMar>
                <w:top w:w="15" w:type="dxa"/>
                <w:left w:w="15" w:type="dxa"/>
                <w:bottom w:w="15" w:type="dxa"/>
                <w:right w:w="15" w:type="dxa"/>
              </w:tblCellMar>
              <w:tblLook w:val="04A0" w:firstRow="1" w:lastRow="0" w:firstColumn="1" w:lastColumn="0" w:noHBand="0" w:noVBand="1"/>
            </w:tblPr>
            <w:tblGrid>
              <w:gridCol w:w="2999"/>
              <w:gridCol w:w="4111"/>
            </w:tblGrid>
            <w:tr w:rsidR="00C82E5B" w:rsidRPr="00C82E5B" w14:paraId="410CA0D0" w14:textId="77777777" w:rsidTr="00C82E5B">
              <w:tc>
                <w:tcPr>
                  <w:tcW w:w="29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ED695A" w14:textId="77777777" w:rsidR="00C82E5B" w:rsidRPr="00C82E5B" w:rsidRDefault="00C82E5B" w:rsidP="00C82E5B">
                  <w:pPr>
                    <w:spacing w:after="0" w:line="240" w:lineRule="auto"/>
                    <w:jc w:val="both"/>
                    <w:rPr>
                      <w:sz w:val="24"/>
                      <w:szCs w:val="24"/>
                    </w:rPr>
                  </w:pPr>
                  <w:r w:rsidRPr="00C82E5B">
                    <w:rPr>
                      <w:b/>
                      <w:bCs/>
                      <w:sz w:val="24"/>
                      <w:szCs w:val="24"/>
                    </w:rPr>
                    <w:t>Meeting</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EF7FF5" w14:textId="77777777" w:rsidR="00C82E5B" w:rsidRPr="00C82E5B" w:rsidRDefault="00C82E5B" w:rsidP="00C82E5B">
                  <w:pPr>
                    <w:spacing w:after="0" w:line="240" w:lineRule="auto"/>
                    <w:jc w:val="both"/>
                    <w:rPr>
                      <w:sz w:val="24"/>
                      <w:szCs w:val="24"/>
                    </w:rPr>
                  </w:pPr>
                  <w:r w:rsidRPr="00C82E5B">
                    <w:rPr>
                      <w:b/>
                      <w:bCs/>
                      <w:sz w:val="24"/>
                      <w:szCs w:val="24"/>
                    </w:rPr>
                    <w:t>Math Performance</w:t>
                  </w:r>
                </w:p>
              </w:tc>
            </w:tr>
            <w:tr w:rsidR="00C82E5B" w:rsidRPr="00C82E5B" w14:paraId="1D3DEB52" w14:textId="77777777" w:rsidTr="00C82E5B">
              <w:tc>
                <w:tcPr>
                  <w:tcW w:w="29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8217FE" w14:textId="77777777" w:rsidR="00C82E5B" w:rsidRPr="00C82E5B" w:rsidRDefault="00C82E5B" w:rsidP="00C82E5B">
                  <w:pPr>
                    <w:spacing w:after="0" w:line="240" w:lineRule="auto"/>
                    <w:jc w:val="both"/>
                    <w:rPr>
                      <w:sz w:val="24"/>
                      <w:szCs w:val="24"/>
                    </w:rPr>
                  </w:pPr>
                  <w:r w:rsidRPr="00C82E5B">
                    <w:rPr>
                      <w:b/>
                      <w:bCs/>
                      <w:sz w:val="24"/>
                      <w:szCs w:val="24"/>
                    </w:rPr>
                    <w:t>Level 3 &amp; 4</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DF293D" w14:textId="77777777" w:rsidR="00C82E5B" w:rsidRPr="00C82E5B" w:rsidRDefault="00C82E5B" w:rsidP="00C82E5B">
                  <w:pPr>
                    <w:spacing w:after="0" w:line="240" w:lineRule="auto"/>
                    <w:jc w:val="both"/>
                    <w:rPr>
                      <w:sz w:val="24"/>
                      <w:szCs w:val="24"/>
                    </w:rPr>
                  </w:pPr>
                  <w:r w:rsidRPr="00C82E5B">
                    <w:rPr>
                      <w:b/>
                      <w:bCs/>
                      <w:sz w:val="24"/>
                      <w:szCs w:val="24"/>
                    </w:rPr>
                    <w:t>25/45</w:t>
                  </w:r>
                </w:p>
              </w:tc>
            </w:tr>
            <w:tr w:rsidR="00C82E5B" w:rsidRPr="00C82E5B" w14:paraId="48D1711B" w14:textId="77777777" w:rsidTr="00C82E5B">
              <w:tc>
                <w:tcPr>
                  <w:tcW w:w="29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795A50" w14:textId="77777777" w:rsidR="00C82E5B" w:rsidRPr="00C82E5B" w:rsidRDefault="00C82E5B" w:rsidP="00C82E5B">
                  <w:pPr>
                    <w:spacing w:after="0" w:line="240" w:lineRule="auto"/>
                    <w:jc w:val="both"/>
                    <w:rPr>
                      <w:sz w:val="24"/>
                      <w:szCs w:val="24"/>
                    </w:rPr>
                  </w:pPr>
                  <w:r w:rsidRPr="00C82E5B">
                    <w:rPr>
                      <w:b/>
                      <w:bCs/>
                      <w:sz w:val="24"/>
                      <w:szCs w:val="24"/>
                    </w:rPr>
                    <w:t>%</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8AB1BD" w14:textId="77777777" w:rsidR="00C82E5B" w:rsidRPr="00C82E5B" w:rsidRDefault="00C82E5B" w:rsidP="00C82E5B">
                  <w:pPr>
                    <w:spacing w:after="0" w:line="240" w:lineRule="auto"/>
                    <w:jc w:val="both"/>
                    <w:rPr>
                      <w:sz w:val="24"/>
                      <w:szCs w:val="24"/>
                    </w:rPr>
                  </w:pPr>
                  <w:r w:rsidRPr="00C82E5B">
                    <w:rPr>
                      <w:b/>
                      <w:bCs/>
                      <w:sz w:val="24"/>
                      <w:szCs w:val="24"/>
                    </w:rPr>
                    <w:t>55.6%</w:t>
                  </w:r>
                </w:p>
              </w:tc>
            </w:tr>
          </w:tbl>
          <w:p w14:paraId="4A154B0C" w14:textId="77777777" w:rsidR="00C82E5B" w:rsidRDefault="00C82E5B" w:rsidP="003828E0">
            <w:pPr>
              <w:jc w:val="both"/>
              <w:rPr>
                <w:sz w:val="24"/>
                <w:szCs w:val="24"/>
              </w:rPr>
            </w:pPr>
          </w:p>
          <w:p w14:paraId="0B3EF73E" w14:textId="26FC8B04" w:rsidR="00C82E5B" w:rsidRPr="003828E0" w:rsidRDefault="00C82E5B" w:rsidP="003828E0">
            <w:pPr>
              <w:jc w:val="both"/>
              <w:rPr>
                <w:sz w:val="24"/>
                <w:szCs w:val="24"/>
              </w:rPr>
            </w:pPr>
          </w:p>
        </w:tc>
      </w:tr>
    </w:tbl>
    <w:p w14:paraId="4D839DF3" w14:textId="77777777" w:rsidR="003828E0" w:rsidRPr="003828E0" w:rsidRDefault="003828E0" w:rsidP="003828E0">
      <w:pPr>
        <w:jc w:val="both"/>
        <w:rPr>
          <w:sz w:val="24"/>
          <w:szCs w:val="24"/>
        </w:rPr>
      </w:pPr>
    </w:p>
    <w:tbl>
      <w:tblPr>
        <w:tblStyle w:val="TableGrid"/>
        <w:tblW w:w="0" w:type="auto"/>
        <w:tblLook w:val="04A0" w:firstRow="1" w:lastRow="0" w:firstColumn="1" w:lastColumn="0" w:noHBand="0" w:noVBand="1"/>
      </w:tblPr>
      <w:tblGrid>
        <w:gridCol w:w="9350"/>
      </w:tblGrid>
      <w:tr w:rsidR="003828E0" w:rsidRPr="003828E0" w14:paraId="782B7419" w14:textId="77777777" w:rsidTr="003828E0">
        <w:tc>
          <w:tcPr>
            <w:tcW w:w="9350" w:type="dxa"/>
            <w:shd w:val="clear" w:color="auto" w:fill="DEEAF6" w:themeFill="accent1" w:themeFillTint="33"/>
          </w:tcPr>
          <w:p w14:paraId="4D4F598E" w14:textId="77777777" w:rsidR="003828E0" w:rsidRPr="003828E0" w:rsidRDefault="003828E0" w:rsidP="003828E0">
            <w:pPr>
              <w:jc w:val="both"/>
              <w:rPr>
                <w:sz w:val="24"/>
                <w:szCs w:val="24"/>
              </w:rPr>
            </w:pPr>
            <w:r w:rsidRPr="003828E0">
              <w:rPr>
                <w:sz w:val="24"/>
                <w:szCs w:val="24"/>
              </w:rPr>
              <w:t xml:space="preserve">Please </w:t>
            </w:r>
            <w:r w:rsidR="009477EC">
              <w:rPr>
                <w:sz w:val="24"/>
                <w:szCs w:val="24"/>
              </w:rPr>
              <w:t xml:space="preserve">describe </w:t>
            </w:r>
            <w:r w:rsidRPr="003828E0">
              <w:rPr>
                <w:sz w:val="24"/>
                <w:szCs w:val="24"/>
              </w:rPr>
              <w:t>any related sub-committee work undertaken by SAC members (e.g., School Options Committee)</w:t>
            </w:r>
            <w:r w:rsidR="009477EC">
              <w:rPr>
                <w:sz w:val="24"/>
                <w:szCs w:val="24"/>
              </w:rPr>
              <w:t>.</w:t>
            </w:r>
          </w:p>
        </w:tc>
      </w:tr>
      <w:tr w:rsidR="003828E0" w14:paraId="7290DA17" w14:textId="77777777" w:rsidTr="003828E0">
        <w:tc>
          <w:tcPr>
            <w:tcW w:w="9350" w:type="dxa"/>
          </w:tcPr>
          <w:p w14:paraId="3611E948" w14:textId="77777777" w:rsidR="003828E0" w:rsidRDefault="003828E0"/>
          <w:p w14:paraId="2B4F78F7" w14:textId="1B6F4131" w:rsidR="003828E0" w:rsidRDefault="002C4CE8">
            <w:r>
              <w:t xml:space="preserve">SAC Innovation Fund Committee- This committee put together an application to apply for the SAC Innovation Fund.  Ian Forsyth </w:t>
            </w:r>
            <w:r w:rsidR="00DC5541">
              <w:t>applied</w:t>
            </w:r>
            <w:r>
              <w:t xml:space="preserve"> for funding to develop a Regulation Station, which will enhance student well-being and learning through a dedicated sensory break space and mobile regulation resource library.</w:t>
            </w:r>
            <w:r w:rsidR="00E41D31">
              <w:t xml:space="preserve"> The resources will support emotional well-being, reduce stress, and help students re-engage with learning.</w:t>
            </w:r>
          </w:p>
          <w:p w14:paraId="15622E24" w14:textId="3A5E5D49" w:rsidR="00DC5541" w:rsidRDefault="00DC5541"/>
        </w:tc>
      </w:tr>
    </w:tbl>
    <w:p w14:paraId="09DBB0C2" w14:textId="512D9E26" w:rsidR="00181E69" w:rsidRPr="009477EC" w:rsidRDefault="009477EC">
      <w:pPr>
        <w:rPr>
          <w:b/>
          <w:sz w:val="24"/>
          <w:szCs w:val="24"/>
          <w:u w:val="single"/>
        </w:rPr>
      </w:pPr>
      <w:r w:rsidRPr="009477EC">
        <w:rPr>
          <w:b/>
          <w:sz w:val="24"/>
          <w:szCs w:val="24"/>
          <w:u w:val="single"/>
        </w:rPr>
        <w:t>Statements of R</w:t>
      </w:r>
      <w:r w:rsidR="003828E0" w:rsidRPr="009477EC">
        <w:rPr>
          <w:b/>
          <w:sz w:val="24"/>
          <w:szCs w:val="24"/>
          <w:u w:val="single"/>
        </w:rPr>
        <w:t>evenues and Expenditures</w:t>
      </w:r>
      <w:r w:rsidRPr="009477EC">
        <w:rPr>
          <w:b/>
          <w:sz w:val="24"/>
          <w:szCs w:val="24"/>
          <w:u w:val="single"/>
        </w:rPr>
        <w:t>:</w:t>
      </w:r>
    </w:p>
    <w:tbl>
      <w:tblPr>
        <w:tblStyle w:val="TableGrid"/>
        <w:tblW w:w="0" w:type="auto"/>
        <w:tblLook w:val="04A0" w:firstRow="1" w:lastRow="0" w:firstColumn="1" w:lastColumn="0" w:noHBand="0" w:noVBand="1"/>
      </w:tblPr>
      <w:tblGrid>
        <w:gridCol w:w="9350"/>
      </w:tblGrid>
      <w:tr w:rsidR="009477EC" w14:paraId="060C2BE7" w14:textId="77777777" w:rsidTr="009477EC">
        <w:tc>
          <w:tcPr>
            <w:tcW w:w="9350" w:type="dxa"/>
            <w:shd w:val="clear" w:color="auto" w:fill="DEEAF6" w:themeFill="accent1" w:themeFillTint="33"/>
          </w:tcPr>
          <w:p w14:paraId="4523B60F" w14:textId="77777777" w:rsidR="009477EC" w:rsidRDefault="009477EC" w:rsidP="009477EC">
            <w:pPr>
              <w:jc w:val="both"/>
              <w:rPr>
                <w:sz w:val="24"/>
                <w:szCs w:val="24"/>
              </w:rPr>
            </w:pPr>
            <w:r>
              <w:rPr>
                <w:sz w:val="24"/>
                <w:szCs w:val="24"/>
              </w:rPr>
              <w:t xml:space="preserve">Expenditures </w:t>
            </w:r>
            <w:r w:rsidRPr="009477EC">
              <w:rPr>
                <w:sz w:val="24"/>
                <w:szCs w:val="24"/>
              </w:rPr>
              <w:t>supporting the school improvement plan (e.g., providing resources to support math and literacy instruction</w:t>
            </w:r>
            <w:r>
              <w:rPr>
                <w:sz w:val="24"/>
                <w:szCs w:val="24"/>
              </w:rPr>
              <w:t>).</w:t>
            </w:r>
          </w:p>
        </w:tc>
      </w:tr>
      <w:tr w:rsidR="009477EC" w14:paraId="144A813A" w14:textId="77777777" w:rsidTr="009477EC">
        <w:tc>
          <w:tcPr>
            <w:tcW w:w="9350" w:type="dxa"/>
          </w:tcPr>
          <w:p w14:paraId="5A4706A6" w14:textId="3EB70978" w:rsidR="00734796" w:rsidRDefault="00734796" w:rsidP="00734796">
            <w:pPr>
              <w:jc w:val="both"/>
              <w:rPr>
                <w:sz w:val="24"/>
                <w:szCs w:val="24"/>
              </w:rPr>
            </w:pPr>
            <w:r>
              <w:rPr>
                <w:sz w:val="24"/>
                <w:szCs w:val="24"/>
              </w:rPr>
              <w:t>SAC Spending –</w:t>
            </w:r>
            <w:r w:rsidR="00C926F9">
              <w:rPr>
                <w:sz w:val="24"/>
                <w:szCs w:val="24"/>
              </w:rPr>
              <w:t xml:space="preserve"> $</w:t>
            </w:r>
            <w:r w:rsidR="00EF023F">
              <w:rPr>
                <w:sz w:val="24"/>
                <w:szCs w:val="24"/>
              </w:rPr>
              <w:t>5371.</w:t>
            </w:r>
            <w:r w:rsidR="00E12DDC">
              <w:rPr>
                <w:sz w:val="24"/>
                <w:szCs w:val="24"/>
              </w:rPr>
              <w:t>00</w:t>
            </w:r>
          </w:p>
          <w:p w14:paraId="64E64A1E" w14:textId="77777777" w:rsidR="00DC1070" w:rsidRDefault="00DC1070" w:rsidP="009477EC">
            <w:pPr>
              <w:jc w:val="both"/>
              <w:rPr>
                <w:sz w:val="24"/>
                <w:szCs w:val="24"/>
              </w:rPr>
            </w:pPr>
          </w:p>
          <w:p w14:paraId="1BFCF737" w14:textId="75E1722E" w:rsidR="009477EC" w:rsidRDefault="00D566EF" w:rsidP="009477EC">
            <w:pPr>
              <w:jc w:val="both"/>
              <w:rPr>
                <w:sz w:val="24"/>
                <w:szCs w:val="24"/>
              </w:rPr>
            </w:pPr>
            <w:r>
              <w:rPr>
                <w:sz w:val="24"/>
                <w:szCs w:val="24"/>
              </w:rPr>
              <w:t>Math:</w:t>
            </w:r>
          </w:p>
          <w:p w14:paraId="38A6D686" w14:textId="3C72E1A3" w:rsidR="00DC1070" w:rsidRDefault="00DC1070" w:rsidP="009477EC">
            <w:pPr>
              <w:jc w:val="both"/>
              <w:rPr>
                <w:sz w:val="24"/>
                <w:szCs w:val="24"/>
              </w:rPr>
            </w:pPr>
            <w:r>
              <w:rPr>
                <w:sz w:val="24"/>
                <w:szCs w:val="24"/>
              </w:rPr>
              <w:t xml:space="preserve">Math </w:t>
            </w:r>
            <w:r w:rsidR="0007719C">
              <w:rPr>
                <w:sz w:val="24"/>
                <w:szCs w:val="24"/>
              </w:rPr>
              <w:t xml:space="preserve">Tools and </w:t>
            </w:r>
            <w:r>
              <w:rPr>
                <w:sz w:val="24"/>
                <w:szCs w:val="24"/>
              </w:rPr>
              <w:t>Manipulatives-</w:t>
            </w:r>
            <w:r w:rsidR="0007719C">
              <w:rPr>
                <w:sz w:val="24"/>
                <w:szCs w:val="24"/>
              </w:rPr>
              <w:t xml:space="preserve"> </w:t>
            </w:r>
            <w:r>
              <w:rPr>
                <w:sz w:val="24"/>
                <w:szCs w:val="24"/>
              </w:rPr>
              <w:t>$403.44</w:t>
            </w:r>
            <w:r w:rsidR="0007719C">
              <w:rPr>
                <w:sz w:val="24"/>
                <w:szCs w:val="24"/>
              </w:rPr>
              <w:t xml:space="preserve"> (Counters, magnetic counters, magnetic squares, magnetic dominoes, wipe erase number lines, dry erase boards, Place Value charts (</w:t>
            </w:r>
            <w:r w:rsidR="0007719C" w:rsidRPr="00020077">
              <w:rPr>
                <w:sz w:val="24"/>
                <w:szCs w:val="24"/>
              </w:rPr>
              <w:t>place value, representing numbers, addition &amp; subtraction</w:t>
            </w:r>
            <w:r w:rsidR="0007719C">
              <w:rPr>
                <w:sz w:val="24"/>
                <w:szCs w:val="24"/>
              </w:rPr>
              <w:t>)</w:t>
            </w:r>
          </w:p>
          <w:p w14:paraId="22142699" w14:textId="4DFD7664" w:rsidR="00020077" w:rsidRDefault="00DC1070" w:rsidP="009477EC">
            <w:pPr>
              <w:jc w:val="both"/>
              <w:rPr>
                <w:sz w:val="24"/>
                <w:szCs w:val="24"/>
              </w:rPr>
            </w:pPr>
            <w:r>
              <w:rPr>
                <w:sz w:val="24"/>
                <w:szCs w:val="24"/>
              </w:rPr>
              <w:t>Math games- $217.46</w:t>
            </w:r>
          </w:p>
          <w:p w14:paraId="5706FBE7" w14:textId="77777777" w:rsidR="00020077" w:rsidRDefault="00020077" w:rsidP="009477EC">
            <w:pPr>
              <w:jc w:val="both"/>
              <w:rPr>
                <w:sz w:val="24"/>
                <w:szCs w:val="24"/>
              </w:rPr>
            </w:pPr>
          </w:p>
          <w:p w14:paraId="2BBEDB56" w14:textId="77777777" w:rsidR="007A0BDE" w:rsidRDefault="00D566EF" w:rsidP="009477EC">
            <w:pPr>
              <w:jc w:val="both"/>
              <w:rPr>
                <w:sz w:val="24"/>
                <w:szCs w:val="24"/>
              </w:rPr>
            </w:pPr>
            <w:r>
              <w:rPr>
                <w:sz w:val="24"/>
                <w:szCs w:val="24"/>
              </w:rPr>
              <w:t xml:space="preserve">Literacy: </w:t>
            </w:r>
          </w:p>
          <w:p w14:paraId="0DDB4AC5" w14:textId="016D1858" w:rsidR="007A0BDE" w:rsidRDefault="007A0BDE" w:rsidP="009477EC">
            <w:pPr>
              <w:jc w:val="both"/>
              <w:rPr>
                <w:sz w:val="24"/>
                <w:szCs w:val="24"/>
              </w:rPr>
            </w:pPr>
            <w:r>
              <w:rPr>
                <w:sz w:val="24"/>
                <w:szCs w:val="24"/>
              </w:rPr>
              <w:t>Literacy Teacher Resources-</w:t>
            </w:r>
            <w:r w:rsidR="001E31F9">
              <w:rPr>
                <w:sz w:val="24"/>
                <w:szCs w:val="24"/>
              </w:rPr>
              <w:t>$584.20</w:t>
            </w:r>
            <w:r>
              <w:rPr>
                <w:sz w:val="24"/>
                <w:szCs w:val="24"/>
              </w:rPr>
              <w:t xml:space="preserve"> </w:t>
            </w:r>
            <w:r w:rsidR="00D56071">
              <w:rPr>
                <w:sz w:val="24"/>
                <w:szCs w:val="24"/>
              </w:rPr>
              <w:t>(</w:t>
            </w:r>
            <w:r w:rsidR="00D566EF" w:rsidRPr="00D566EF">
              <w:rPr>
                <w:sz w:val="24"/>
                <w:szCs w:val="24"/>
              </w:rPr>
              <w:t>Picture Writing Weather Poetry Unit</w:t>
            </w:r>
            <w:r w:rsidR="00D566EF">
              <w:rPr>
                <w:sz w:val="24"/>
                <w:szCs w:val="24"/>
              </w:rPr>
              <w:t>s</w:t>
            </w:r>
            <w:r w:rsidR="00EF2508">
              <w:rPr>
                <w:sz w:val="24"/>
                <w:szCs w:val="24"/>
              </w:rPr>
              <w:t xml:space="preserve">, </w:t>
            </w:r>
            <w:r w:rsidR="001E31F9">
              <w:rPr>
                <w:sz w:val="24"/>
                <w:szCs w:val="24"/>
              </w:rPr>
              <w:t>Writing min</w:t>
            </w:r>
            <w:r w:rsidR="00D56071">
              <w:rPr>
                <w:sz w:val="24"/>
                <w:szCs w:val="24"/>
              </w:rPr>
              <w:t xml:space="preserve">i </w:t>
            </w:r>
            <w:r w:rsidR="001E31F9">
              <w:rPr>
                <w:sz w:val="24"/>
                <w:szCs w:val="24"/>
              </w:rPr>
              <w:t>lessons resource</w:t>
            </w:r>
            <w:r w:rsidR="00D56071">
              <w:rPr>
                <w:sz w:val="24"/>
                <w:szCs w:val="24"/>
              </w:rPr>
              <w:t>)</w:t>
            </w:r>
          </w:p>
          <w:p w14:paraId="6803F5B3" w14:textId="5BB7002C" w:rsidR="007A0BDE" w:rsidRDefault="007A0BDE" w:rsidP="009477EC">
            <w:pPr>
              <w:jc w:val="both"/>
              <w:rPr>
                <w:sz w:val="24"/>
                <w:szCs w:val="24"/>
              </w:rPr>
            </w:pPr>
            <w:r>
              <w:rPr>
                <w:sz w:val="24"/>
                <w:szCs w:val="24"/>
              </w:rPr>
              <w:t xml:space="preserve">Literacy Tools- </w:t>
            </w:r>
            <w:r w:rsidR="00D56071">
              <w:rPr>
                <w:sz w:val="24"/>
                <w:szCs w:val="24"/>
              </w:rPr>
              <w:t>$1 116. 97 (</w:t>
            </w:r>
            <w:r>
              <w:rPr>
                <w:sz w:val="24"/>
                <w:szCs w:val="24"/>
              </w:rPr>
              <w:t>white board stickers, mini microphones, w</w:t>
            </w:r>
            <w:r w:rsidRPr="00EF2508">
              <w:rPr>
                <w:sz w:val="24"/>
                <w:szCs w:val="24"/>
              </w:rPr>
              <w:t>ireless microphones</w:t>
            </w:r>
            <w:r w:rsidR="001E31F9">
              <w:rPr>
                <w:sz w:val="24"/>
                <w:szCs w:val="24"/>
              </w:rPr>
              <w:t>, dry erase kidney table, p</w:t>
            </w:r>
            <w:r w:rsidR="001E31F9" w:rsidRPr="00EF2508">
              <w:rPr>
                <w:sz w:val="24"/>
                <w:szCs w:val="24"/>
              </w:rPr>
              <w:t xml:space="preserve">honics </w:t>
            </w:r>
            <w:r w:rsidR="001E31F9">
              <w:rPr>
                <w:sz w:val="24"/>
                <w:szCs w:val="24"/>
              </w:rPr>
              <w:t>g</w:t>
            </w:r>
            <w:r w:rsidR="001E31F9" w:rsidRPr="00EF2508">
              <w:rPr>
                <w:sz w:val="24"/>
                <w:szCs w:val="24"/>
              </w:rPr>
              <w:t>ame</w:t>
            </w:r>
            <w:r w:rsidR="001E31F9">
              <w:rPr>
                <w:sz w:val="24"/>
                <w:szCs w:val="24"/>
              </w:rPr>
              <w:t>s, sentence building tools</w:t>
            </w:r>
            <w:r w:rsidR="00D56071">
              <w:rPr>
                <w:sz w:val="24"/>
                <w:szCs w:val="24"/>
              </w:rPr>
              <w:t>)</w:t>
            </w:r>
          </w:p>
          <w:p w14:paraId="15536806" w14:textId="77777777" w:rsidR="00020077" w:rsidRDefault="00020077" w:rsidP="009477EC">
            <w:pPr>
              <w:jc w:val="both"/>
              <w:rPr>
                <w:sz w:val="24"/>
                <w:szCs w:val="24"/>
              </w:rPr>
            </w:pPr>
          </w:p>
          <w:p w14:paraId="0367EDD3" w14:textId="2776F708" w:rsidR="00D566EF" w:rsidRDefault="00D566EF" w:rsidP="009477EC">
            <w:pPr>
              <w:jc w:val="both"/>
              <w:rPr>
                <w:sz w:val="24"/>
                <w:szCs w:val="24"/>
              </w:rPr>
            </w:pPr>
            <w:r w:rsidRPr="00D566EF">
              <w:rPr>
                <w:sz w:val="24"/>
                <w:szCs w:val="24"/>
              </w:rPr>
              <w:t xml:space="preserve">Well-being: </w:t>
            </w:r>
          </w:p>
          <w:p w14:paraId="477CF79B" w14:textId="24ED7E79" w:rsidR="004F3CED" w:rsidRDefault="004F3CED" w:rsidP="009477EC">
            <w:pPr>
              <w:jc w:val="both"/>
              <w:rPr>
                <w:sz w:val="24"/>
                <w:szCs w:val="24"/>
              </w:rPr>
            </w:pPr>
            <w:r>
              <w:rPr>
                <w:sz w:val="24"/>
                <w:szCs w:val="24"/>
              </w:rPr>
              <w:t>Flexible Seating- $1681.31- s</w:t>
            </w:r>
            <w:r w:rsidRPr="00020077">
              <w:rPr>
                <w:sz w:val="24"/>
                <w:szCs w:val="24"/>
              </w:rPr>
              <w:t>eated stump rounds</w:t>
            </w:r>
            <w:r>
              <w:rPr>
                <w:sz w:val="24"/>
                <w:szCs w:val="24"/>
              </w:rPr>
              <w:t>, wobble chairs,</w:t>
            </w:r>
            <w:r w:rsidRPr="00D566EF">
              <w:rPr>
                <w:sz w:val="24"/>
                <w:szCs w:val="24"/>
              </w:rPr>
              <w:t xml:space="preserve"> </w:t>
            </w:r>
            <w:r>
              <w:rPr>
                <w:sz w:val="24"/>
                <w:szCs w:val="24"/>
              </w:rPr>
              <w:t>p</w:t>
            </w:r>
            <w:r w:rsidRPr="00D566EF">
              <w:rPr>
                <w:sz w:val="24"/>
                <w:szCs w:val="24"/>
              </w:rPr>
              <w:t xml:space="preserve">ortable </w:t>
            </w:r>
            <w:r>
              <w:rPr>
                <w:sz w:val="24"/>
                <w:szCs w:val="24"/>
              </w:rPr>
              <w:t>l</w:t>
            </w:r>
            <w:r w:rsidRPr="00D566EF">
              <w:rPr>
                <w:sz w:val="24"/>
                <w:szCs w:val="24"/>
              </w:rPr>
              <w:t xml:space="preserve">ap </w:t>
            </w:r>
            <w:r>
              <w:rPr>
                <w:sz w:val="24"/>
                <w:szCs w:val="24"/>
              </w:rPr>
              <w:t>d</w:t>
            </w:r>
            <w:r w:rsidRPr="00D566EF">
              <w:rPr>
                <w:sz w:val="24"/>
                <w:szCs w:val="24"/>
              </w:rPr>
              <w:t>esk/</w:t>
            </w:r>
            <w:r>
              <w:rPr>
                <w:sz w:val="24"/>
                <w:szCs w:val="24"/>
              </w:rPr>
              <w:t>l</w:t>
            </w:r>
            <w:r w:rsidRPr="00D566EF">
              <w:rPr>
                <w:sz w:val="24"/>
                <w:szCs w:val="24"/>
              </w:rPr>
              <w:t xml:space="preserve">aptop </w:t>
            </w:r>
            <w:r>
              <w:rPr>
                <w:sz w:val="24"/>
                <w:szCs w:val="24"/>
              </w:rPr>
              <w:t>stand/w</w:t>
            </w:r>
            <w:r w:rsidRPr="00D566EF">
              <w:rPr>
                <w:sz w:val="24"/>
                <w:szCs w:val="24"/>
              </w:rPr>
              <w:t xml:space="preserve">riting </w:t>
            </w:r>
            <w:r>
              <w:rPr>
                <w:sz w:val="24"/>
                <w:szCs w:val="24"/>
              </w:rPr>
              <w:t>t</w:t>
            </w:r>
            <w:r w:rsidRPr="00D566EF">
              <w:rPr>
                <w:sz w:val="24"/>
                <w:szCs w:val="24"/>
              </w:rPr>
              <w:t>able</w:t>
            </w:r>
            <w:r>
              <w:rPr>
                <w:sz w:val="24"/>
                <w:szCs w:val="24"/>
              </w:rPr>
              <w:t>, sensory chairs, wobble balance board</w:t>
            </w:r>
          </w:p>
          <w:p w14:paraId="139D3F5C" w14:textId="4071B66C" w:rsidR="00EF2508" w:rsidRDefault="00EF2508" w:rsidP="009477EC">
            <w:pPr>
              <w:jc w:val="both"/>
              <w:rPr>
                <w:sz w:val="24"/>
                <w:szCs w:val="24"/>
              </w:rPr>
            </w:pPr>
            <w:r>
              <w:rPr>
                <w:sz w:val="24"/>
                <w:szCs w:val="24"/>
              </w:rPr>
              <w:t xml:space="preserve">Well-Being books- </w:t>
            </w:r>
            <w:r w:rsidR="0007719C">
              <w:rPr>
                <w:sz w:val="24"/>
                <w:szCs w:val="24"/>
              </w:rPr>
              <w:t>$</w:t>
            </w:r>
            <w:r w:rsidR="00C00FE2">
              <w:rPr>
                <w:sz w:val="24"/>
                <w:szCs w:val="24"/>
              </w:rPr>
              <w:t>6</w:t>
            </w:r>
            <w:r w:rsidR="0007719C">
              <w:rPr>
                <w:sz w:val="24"/>
                <w:szCs w:val="24"/>
              </w:rPr>
              <w:t>39.19</w:t>
            </w:r>
          </w:p>
          <w:p w14:paraId="52A4B898" w14:textId="283D4A30" w:rsidR="009477EC" w:rsidRDefault="00EF2508" w:rsidP="004F3CED">
            <w:pPr>
              <w:jc w:val="both"/>
              <w:rPr>
                <w:sz w:val="24"/>
                <w:szCs w:val="24"/>
              </w:rPr>
            </w:pPr>
            <w:r>
              <w:rPr>
                <w:sz w:val="24"/>
                <w:szCs w:val="24"/>
              </w:rPr>
              <w:t>Classroom Break Space</w:t>
            </w:r>
            <w:r w:rsidR="004F3CED">
              <w:rPr>
                <w:sz w:val="24"/>
                <w:szCs w:val="24"/>
              </w:rPr>
              <w:t xml:space="preserve"> items- $</w:t>
            </w:r>
            <w:r w:rsidR="00C00FE2">
              <w:rPr>
                <w:sz w:val="24"/>
                <w:szCs w:val="24"/>
              </w:rPr>
              <w:t>7</w:t>
            </w:r>
            <w:r w:rsidR="00EF023F">
              <w:rPr>
                <w:sz w:val="24"/>
                <w:szCs w:val="24"/>
              </w:rPr>
              <w:t>28.43</w:t>
            </w:r>
            <w:r w:rsidR="004F3CED">
              <w:rPr>
                <w:sz w:val="24"/>
                <w:szCs w:val="24"/>
              </w:rPr>
              <w:t xml:space="preserve"> </w:t>
            </w:r>
            <w:r>
              <w:rPr>
                <w:sz w:val="24"/>
                <w:szCs w:val="24"/>
              </w:rPr>
              <w:t>- sand timers</w:t>
            </w:r>
            <w:r w:rsidR="004F3CED">
              <w:rPr>
                <w:sz w:val="24"/>
                <w:szCs w:val="24"/>
              </w:rPr>
              <w:t xml:space="preserve">, </w:t>
            </w:r>
            <w:r w:rsidR="00C00FE2">
              <w:rPr>
                <w:sz w:val="24"/>
                <w:szCs w:val="24"/>
              </w:rPr>
              <w:t xml:space="preserve">timers, </w:t>
            </w:r>
            <w:r w:rsidR="00DC1070">
              <w:rPr>
                <w:sz w:val="24"/>
                <w:szCs w:val="24"/>
              </w:rPr>
              <w:t>sensory bottles</w:t>
            </w:r>
            <w:r w:rsidR="004F3CED">
              <w:rPr>
                <w:sz w:val="24"/>
                <w:szCs w:val="24"/>
              </w:rPr>
              <w:t xml:space="preserve">, </w:t>
            </w:r>
            <w:r w:rsidR="00181E69">
              <w:rPr>
                <w:sz w:val="24"/>
                <w:szCs w:val="24"/>
              </w:rPr>
              <w:t xml:space="preserve">balls, </w:t>
            </w:r>
            <w:r w:rsidR="00DC1070">
              <w:rPr>
                <w:sz w:val="24"/>
                <w:szCs w:val="24"/>
              </w:rPr>
              <w:t>feeling puzzles</w:t>
            </w:r>
            <w:r w:rsidR="004F3CED">
              <w:rPr>
                <w:sz w:val="24"/>
                <w:szCs w:val="24"/>
              </w:rPr>
              <w:t xml:space="preserve">, </w:t>
            </w:r>
            <w:r w:rsidR="00DC1070">
              <w:rPr>
                <w:sz w:val="24"/>
                <w:szCs w:val="24"/>
              </w:rPr>
              <w:t>plasma cars</w:t>
            </w:r>
            <w:r w:rsidR="00EF023F">
              <w:rPr>
                <w:sz w:val="24"/>
                <w:szCs w:val="24"/>
              </w:rPr>
              <w:t xml:space="preserve">, fidgets, </w:t>
            </w:r>
            <w:r w:rsidR="00C00FE2">
              <w:rPr>
                <w:sz w:val="24"/>
                <w:szCs w:val="24"/>
              </w:rPr>
              <w:t>noise cancelling headphones</w:t>
            </w:r>
          </w:p>
        </w:tc>
      </w:tr>
      <w:tr w:rsidR="003828E0" w14:paraId="4D1076FF" w14:textId="77777777" w:rsidTr="009477EC">
        <w:tc>
          <w:tcPr>
            <w:tcW w:w="9350" w:type="dxa"/>
            <w:shd w:val="clear" w:color="auto" w:fill="DEEAF6" w:themeFill="accent1" w:themeFillTint="33"/>
          </w:tcPr>
          <w:p w14:paraId="50D9C2BC" w14:textId="77777777" w:rsidR="003828E0" w:rsidRDefault="009477EC" w:rsidP="009477EC">
            <w:pPr>
              <w:jc w:val="both"/>
              <w:rPr>
                <w:sz w:val="24"/>
                <w:szCs w:val="24"/>
              </w:rPr>
            </w:pPr>
            <w:r>
              <w:rPr>
                <w:sz w:val="24"/>
                <w:szCs w:val="24"/>
              </w:rPr>
              <w:t xml:space="preserve">Expenditures </w:t>
            </w:r>
            <w:r w:rsidR="003828E0" w:rsidRPr="003828E0">
              <w:rPr>
                <w:sz w:val="24"/>
                <w:szCs w:val="24"/>
              </w:rPr>
              <w:t>supporting policy development and implementation (e.g., supporting and promoting new policies)</w:t>
            </w:r>
            <w:r>
              <w:rPr>
                <w:sz w:val="24"/>
                <w:szCs w:val="24"/>
              </w:rPr>
              <w:t>.</w:t>
            </w:r>
          </w:p>
        </w:tc>
      </w:tr>
      <w:tr w:rsidR="003828E0" w14:paraId="6A15DB8B" w14:textId="77777777" w:rsidTr="003828E0">
        <w:tc>
          <w:tcPr>
            <w:tcW w:w="9350" w:type="dxa"/>
          </w:tcPr>
          <w:p w14:paraId="41F188B2" w14:textId="77777777" w:rsidR="009477EC" w:rsidRDefault="009477EC" w:rsidP="009477EC">
            <w:pPr>
              <w:jc w:val="both"/>
              <w:rPr>
                <w:sz w:val="24"/>
                <w:szCs w:val="24"/>
              </w:rPr>
            </w:pPr>
          </w:p>
        </w:tc>
      </w:tr>
      <w:tr w:rsidR="003828E0" w14:paraId="68D768D1" w14:textId="77777777" w:rsidTr="009477EC">
        <w:tc>
          <w:tcPr>
            <w:tcW w:w="9350" w:type="dxa"/>
            <w:shd w:val="clear" w:color="auto" w:fill="DEEAF6" w:themeFill="accent1" w:themeFillTint="33"/>
          </w:tcPr>
          <w:p w14:paraId="4DCA66D2" w14:textId="77777777" w:rsidR="003828E0" w:rsidRDefault="009477EC" w:rsidP="009477EC">
            <w:pPr>
              <w:jc w:val="both"/>
              <w:rPr>
                <w:sz w:val="24"/>
                <w:szCs w:val="24"/>
              </w:rPr>
            </w:pPr>
            <w:r>
              <w:rPr>
                <w:sz w:val="24"/>
                <w:szCs w:val="24"/>
              </w:rPr>
              <w:t xml:space="preserve">Expenditures </w:t>
            </w:r>
            <w:r w:rsidRPr="009477EC">
              <w:rPr>
                <w:sz w:val="24"/>
                <w:szCs w:val="24"/>
              </w:rPr>
              <w:t>covering operational expenses; up to 20 per cent of provincial SAC funding may be used as operational expenses, if necessary, to encourage and support member participation</w:t>
            </w:r>
            <w:r>
              <w:rPr>
                <w:sz w:val="24"/>
                <w:szCs w:val="24"/>
              </w:rPr>
              <w:t>).</w:t>
            </w:r>
          </w:p>
        </w:tc>
      </w:tr>
      <w:tr w:rsidR="003828E0" w14:paraId="6B433BC3" w14:textId="77777777" w:rsidTr="003828E0">
        <w:tc>
          <w:tcPr>
            <w:tcW w:w="9350" w:type="dxa"/>
          </w:tcPr>
          <w:p w14:paraId="7E6E5F19" w14:textId="49036D0E" w:rsidR="009477EC" w:rsidRDefault="009477EC">
            <w:pPr>
              <w:rPr>
                <w:sz w:val="24"/>
                <w:szCs w:val="24"/>
              </w:rPr>
            </w:pPr>
          </w:p>
        </w:tc>
      </w:tr>
    </w:tbl>
    <w:p w14:paraId="1D1C80C8" w14:textId="0E543D3D" w:rsidR="00A47558" w:rsidRPr="00A47558" w:rsidRDefault="00A47558" w:rsidP="00A47558">
      <w:pPr>
        <w:jc w:val="center"/>
      </w:pPr>
      <w:r w:rsidRPr="00A47558">
        <w:t>Please return to School</w:t>
      </w:r>
      <w:r w:rsidR="0062379C">
        <w:t xml:space="preserve"> S</w:t>
      </w:r>
      <w:r w:rsidR="00B816C6">
        <w:t xml:space="preserve">upervisor by Monday, June </w:t>
      </w:r>
      <w:r w:rsidR="009B7F25">
        <w:t>1</w:t>
      </w:r>
      <w:r w:rsidR="00C02441">
        <w:t>6</w:t>
      </w:r>
      <w:r w:rsidR="00B816C6">
        <w:t>, 202</w:t>
      </w:r>
      <w:r w:rsidR="00C02441">
        <w:t>5</w:t>
      </w:r>
      <w:r w:rsidRPr="00A47558">
        <w:t>. Thank you.</w:t>
      </w:r>
    </w:p>
    <w:sectPr w:rsidR="00A47558" w:rsidRPr="00A4755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90921" w14:textId="77777777" w:rsidR="0051469E" w:rsidRDefault="0051469E" w:rsidP="009477EC">
      <w:pPr>
        <w:spacing w:after="0" w:line="240" w:lineRule="auto"/>
      </w:pPr>
      <w:r>
        <w:separator/>
      </w:r>
    </w:p>
  </w:endnote>
  <w:endnote w:type="continuationSeparator" w:id="0">
    <w:p w14:paraId="2F632362" w14:textId="77777777" w:rsidR="0051469E" w:rsidRDefault="0051469E" w:rsidP="00947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798919"/>
      <w:docPartObj>
        <w:docPartGallery w:val="Page Numbers (Bottom of Page)"/>
        <w:docPartUnique/>
      </w:docPartObj>
    </w:sdtPr>
    <w:sdtEndPr>
      <w:rPr>
        <w:color w:val="7F7F7F" w:themeColor="background1" w:themeShade="7F"/>
        <w:spacing w:val="60"/>
      </w:rPr>
    </w:sdtEndPr>
    <w:sdtContent>
      <w:p w14:paraId="7BDE1E05" w14:textId="77777777" w:rsidR="009477EC" w:rsidRDefault="009477EC">
        <w:pPr>
          <w:pStyle w:val="Footer"/>
          <w:pBdr>
            <w:top w:val="single" w:sz="4" w:space="1" w:color="D9D9D9" w:themeColor="background1" w:themeShade="D9"/>
          </w:pBdr>
          <w:jc w:val="right"/>
        </w:pPr>
        <w:r>
          <w:fldChar w:fldCharType="begin"/>
        </w:r>
        <w:r>
          <w:instrText xml:space="preserve"> PAGE   \* MERGEFORMAT </w:instrText>
        </w:r>
        <w:r>
          <w:fldChar w:fldCharType="separate"/>
        </w:r>
        <w:r w:rsidR="00B816C6">
          <w:rPr>
            <w:noProof/>
          </w:rPr>
          <w:t>2</w:t>
        </w:r>
        <w:r>
          <w:rPr>
            <w:noProof/>
          </w:rPr>
          <w:fldChar w:fldCharType="end"/>
        </w:r>
        <w:r>
          <w:t xml:space="preserve"> | </w:t>
        </w:r>
        <w:r>
          <w:rPr>
            <w:color w:val="7F7F7F" w:themeColor="background1" w:themeShade="7F"/>
            <w:spacing w:val="60"/>
          </w:rPr>
          <w:t>Page</w:t>
        </w:r>
      </w:p>
    </w:sdtContent>
  </w:sdt>
  <w:p w14:paraId="1332A93E" w14:textId="77777777" w:rsidR="009477EC" w:rsidRDefault="00947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674AE" w14:textId="77777777" w:rsidR="0051469E" w:rsidRDefault="0051469E" w:rsidP="009477EC">
      <w:pPr>
        <w:spacing w:after="0" w:line="240" w:lineRule="auto"/>
      </w:pPr>
      <w:r>
        <w:separator/>
      </w:r>
    </w:p>
  </w:footnote>
  <w:footnote w:type="continuationSeparator" w:id="0">
    <w:p w14:paraId="56352866" w14:textId="77777777" w:rsidR="0051469E" w:rsidRDefault="0051469E" w:rsidP="00947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A6B52"/>
    <w:multiLevelType w:val="multilevel"/>
    <w:tmpl w:val="0B80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85C1D"/>
    <w:multiLevelType w:val="multilevel"/>
    <w:tmpl w:val="01F0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BD7E95"/>
    <w:multiLevelType w:val="multilevel"/>
    <w:tmpl w:val="D80A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A51127"/>
    <w:multiLevelType w:val="multilevel"/>
    <w:tmpl w:val="51A8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675BAD"/>
    <w:multiLevelType w:val="multilevel"/>
    <w:tmpl w:val="91E0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0A72F4"/>
    <w:multiLevelType w:val="multilevel"/>
    <w:tmpl w:val="8B90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9C2F0A"/>
    <w:multiLevelType w:val="multilevel"/>
    <w:tmpl w:val="B9D22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C1535"/>
    <w:multiLevelType w:val="hybridMultilevel"/>
    <w:tmpl w:val="B15C82BC"/>
    <w:lvl w:ilvl="0" w:tplc="4442232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26036729">
    <w:abstractNumId w:val="0"/>
  </w:num>
  <w:num w:numId="2" w16cid:durableId="1142229814">
    <w:abstractNumId w:val="5"/>
  </w:num>
  <w:num w:numId="3" w16cid:durableId="1597595651">
    <w:abstractNumId w:val="2"/>
  </w:num>
  <w:num w:numId="4" w16cid:durableId="497498584">
    <w:abstractNumId w:val="1"/>
  </w:num>
  <w:num w:numId="5" w16cid:durableId="1117868752">
    <w:abstractNumId w:val="4"/>
  </w:num>
  <w:num w:numId="6" w16cid:durableId="1610894799">
    <w:abstractNumId w:val="3"/>
  </w:num>
  <w:num w:numId="7" w16cid:durableId="468667446">
    <w:abstractNumId w:val="7"/>
  </w:num>
  <w:num w:numId="8" w16cid:durableId="18476234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8E0"/>
    <w:rsid w:val="00020077"/>
    <w:rsid w:val="0007719C"/>
    <w:rsid w:val="00132A97"/>
    <w:rsid w:val="00181E69"/>
    <w:rsid w:val="00190B61"/>
    <w:rsid w:val="001B6D0C"/>
    <w:rsid w:val="001C1D7E"/>
    <w:rsid w:val="001E31F9"/>
    <w:rsid w:val="0028699E"/>
    <w:rsid w:val="002C4CE8"/>
    <w:rsid w:val="002D2D67"/>
    <w:rsid w:val="0030505B"/>
    <w:rsid w:val="00331D30"/>
    <w:rsid w:val="003347D7"/>
    <w:rsid w:val="00360975"/>
    <w:rsid w:val="003828E0"/>
    <w:rsid w:val="003D1169"/>
    <w:rsid w:val="003F01F6"/>
    <w:rsid w:val="003F44FC"/>
    <w:rsid w:val="00443393"/>
    <w:rsid w:val="004F3CED"/>
    <w:rsid w:val="0051469E"/>
    <w:rsid w:val="005E1CF3"/>
    <w:rsid w:val="00611C55"/>
    <w:rsid w:val="0062379C"/>
    <w:rsid w:val="00674EFC"/>
    <w:rsid w:val="0069231D"/>
    <w:rsid w:val="006E3ECE"/>
    <w:rsid w:val="006F2588"/>
    <w:rsid w:val="00701F95"/>
    <w:rsid w:val="00734796"/>
    <w:rsid w:val="007510BA"/>
    <w:rsid w:val="007A0BDE"/>
    <w:rsid w:val="008151D9"/>
    <w:rsid w:val="008C78C7"/>
    <w:rsid w:val="008E451F"/>
    <w:rsid w:val="00933E38"/>
    <w:rsid w:val="009477EC"/>
    <w:rsid w:val="009B7F25"/>
    <w:rsid w:val="009D167A"/>
    <w:rsid w:val="00A13FB9"/>
    <w:rsid w:val="00A47558"/>
    <w:rsid w:val="00B816C6"/>
    <w:rsid w:val="00BA3962"/>
    <w:rsid w:val="00BA3E1D"/>
    <w:rsid w:val="00BD1F39"/>
    <w:rsid w:val="00C00FE2"/>
    <w:rsid w:val="00C02441"/>
    <w:rsid w:val="00C16128"/>
    <w:rsid w:val="00C82E5B"/>
    <w:rsid w:val="00C926F9"/>
    <w:rsid w:val="00CE05DB"/>
    <w:rsid w:val="00D32052"/>
    <w:rsid w:val="00D56071"/>
    <w:rsid w:val="00D566EF"/>
    <w:rsid w:val="00DC1070"/>
    <w:rsid w:val="00DC32E6"/>
    <w:rsid w:val="00DC5541"/>
    <w:rsid w:val="00DE0C4C"/>
    <w:rsid w:val="00E12DDC"/>
    <w:rsid w:val="00E22A3B"/>
    <w:rsid w:val="00E26F90"/>
    <w:rsid w:val="00E41D31"/>
    <w:rsid w:val="00E5765D"/>
    <w:rsid w:val="00E67127"/>
    <w:rsid w:val="00EA10CB"/>
    <w:rsid w:val="00EF023F"/>
    <w:rsid w:val="00EF2508"/>
    <w:rsid w:val="00F7524B"/>
    <w:rsid w:val="00F8624D"/>
    <w:rsid w:val="00FC449C"/>
    <w:rsid w:val="00FD71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6A90E"/>
  <w15:docId w15:val="{0E7558C5-53F8-4730-B367-27FAEA0C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2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7EC"/>
  </w:style>
  <w:style w:type="paragraph" w:styleId="Footer">
    <w:name w:val="footer"/>
    <w:basedOn w:val="Normal"/>
    <w:link w:val="FooterChar"/>
    <w:uiPriority w:val="99"/>
    <w:unhideWhenUsed/>
    <w:rsid w:val="00947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7EC"/>
  </w:style>
  <w:style w:type="paragraph" w:styleId="BalloonText">
    <w:name w:val="Balloon Text"/>
    <w:basedOn w:val="Normal"/>
    <w:link w:val="BalloonTextChar"/>
    <w:uiPriority w:val="99"/>
    <w:semiHidden/>
    <w:unhideWhenUsed/>
    <w:rsid w:val="009477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7EC"/>
    <w:rPr>
      <w:rFonts w:ascii="Segoe UI" w:hAnsi="Segoe UI" w:cs="Segoe UI"/>
      <w:sz w:val="18"/>
      <w:szCs w:val="18"/>
    </w:rPr>
  </w:style>
  <w:style w:type="paragraph" w:styleId="ListParagraph">
    <w:name w:val="List Paragraph"/>
    <w:basedOn w:val="Normal"/>
    <w:uiPriority w:val="34"/>
    <w:qFormat/>
    <w:rsid w:val="00734796"/>
    <w:pPr>
      <w:ind w:left="720"/>
      <w:contextualSpacing/>
    </w:pPr>
  </w:style>
  <w:style w:type="paragraph" w:customStyle="1" w:styleId="Formal1">
    <w:name w:val="Formal1"/>
    <w:basedOn w:val="Normal"/>
    <w:rsid w:val="00734796"/>
    <w:pPr>
      <w:spacing w:before="60" w:after="60" w:line="240" w:lineRule="auto"/>
    </w:pPr>
    <w:rPr>
      <w:rFonts w:ascii="Times New Roman" w:eastAsia="Times New Roman" w:hAnsi="Times New Roman" w:cs="Times New Roman"/>
      <w:sz w:val="24"/>
      <w:szCs w:val="20"/>
    </w:rPr>
  </w:style>
  <w:style w:type="paragraph" w:styleId="NormalWeb">
    <w:name w:val="Normal (Web)"/>
    <w:basedOn w:val="Normal"/>
    <w:uiPriority w:val="99"/>
    <w:semiHidden/>
    <w:unhideWhenUsed/>
    <w:rsid w:val="00611C5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872176">
      <w:bodyDiv w:val="1"/>
      <w:marLeft w:val="0"/>
      <w:marRight w:val="0"/>
      <w:marTop w:val="0"/>
      <w:marBottom w:val="0"/>
      <w:divBdr>
        <w:top w:val="none" w:sz="0" w:space="0" w:color="auto"/>
        <w:left w:val="none" w:sz="0" w:space="0" w:color="auto"/>
        <w:bottom w:val="none" w:sz="0" w:space="0" w:color="auto"/>
        <w:right w:val="none" w:sz="0" w:space="0" w:color="auto"/>
      </w:divBdr>
    </w:div>
    <w:div w:id="325792762">
      <w:bodyDiv w:val="1"/>
      <w:marLeft w:val="0"/>
      <w:marRight w:val="0"/>
      <w:marTop w:val="0"/>
      <w:marBottom w:val="0"/>
      <w:divBdr>
        <w:top w:val="none" w:sz="0" w:space="0" w:color="auto"/>
        <w:left w:val="none" w:sz="0" w:space="0" w:color="auto"/>
        <w:bottom w:val="none" w:sz="0" w:space="0" w:color="auto"/>
        <w:right w:val="none" w:sz="0" w:space="0" w:color="auto"/>
      </w:divBdr>
    </w:div>
    <w:div w:id="436483274">
      <w:bodyDiv w:val="1"/>
      <w:marLeft w:val="0"/>
      <w:marRight w:val="0"/>
      <w:marTop w:val="0"/>
      <w:marBottom w:val="0"/>
      <w:divBdr>
        <w:top w:val="none" w:sz="0" w:space="0" w:color="auto"/>
        <w:left w:val="none" w:sz="0" w:space="0" w:color="auto"/>
        <w:bottom w:val="none" w:sz="0" w:space="0" w:color="auto"/>
        <w:right w:val="none" w:sz="0" w:space="0" w:color="auto"/>
      </w:divBdr>
    </w:div>
    <w:div w:id="514419921">
      <w:bodyDiv w:val="1"/>
      <w:marLeft w:val="0"/>
      <w:marRight w:val="0"/>
      <w:marTop w:val="0"/>
      <w:marBottom w:val="0"/>
      <w:divBdr>
        <w:top w:val="none" w:sz="0" w:space="0" w:color="auto"/>
        <w:left w:val="none" w:sz="0" w:space="0" w:color="auto"/>
        <w:bottom w:val="none" w:sz="0" w:space="0" w:color="auto"/>
        <w:right w:val="none" w:sz="0" w:space="0" w:color="auto"/>
      </w:divBdr>
    </w:div>
    <w:div w:id="606931775">
      <w:bodyDiv w:val="1"/>
      <w:marLeft w:val="0"/>
      <w:marRight w:val="0"/>
      <w:marTop w:val="0"/>
      <w:marBottom w:val="0"/>
      <w:divBdr>
        <w:top w:val="none" w:sz="0" w:space="0" w:color="auto"/>
        <w:left w:val="none" w:sz="0" w:space="0" w:color="auto"/>
        <w:bottom w:val="none" w:sz="0" w:space="0" w:color="auto"/>
        <w:right w:val="none" w:sz="0" w:space="0" w:color="auto"/>
      </w:divBdr>
    </w:div>
    <w:div w:id="670721374">
      <w:bodyDiv w:val="1"/>
      <w:marLeft w:val="0"/>
      <w:marRight w:val="0"/>
      <w:marTop w:val="0"/>
      <w:marBottom w:val="0"/>
      <w:divBdr>
        <w:top w:val="none" w:sz="0" w:space="0" w:color="auto"/>
        <w:left w:val="none" w:sz="0" w:space="0" w:color="auto"/>
        <w:bottom w:val="none" w:sz="0" w:space="0" w:color="auto"/>
        <w:right w:val="none" w:sz="0" w:space="0" w:color="auto"/>
      </w:divBdr>
    </w:div>
    <w:div w:id="701324746">
      <w:bodyDiv w:val="1"/>
      <w:marLeft w:val="0"/>
      <w:marRight w:val="0"/>
      <w:marTop w:val="0"/>
      <w:marBottom w:val="0"/>
      <w:divBdr>
        <w:top w:val="none" w:sz="0" w:space="0" w:color="auto"/>
        <w:left w:val="none" w:sz="0" w:space="0" w:color="auto"/>
        <w:bottom w:val="none" w:sz="0" w:space="0" w:color="auto"/>
        <w:right w:val="none" w:sz="0" w:space="0" w:color="auto"/>
      </w:divBdr>
    </w:div>
    <w:div w:id="761417171">
      <w:bodyDiv w:val="1"/>
      <w:marLeft w:val="0"/>
      <w:marRight w:val="0"/>
      <w:marTop w:val="0"/>
      <w:marBottom w:val="0"/>
      <w:divBdr>
        <w:top w:val="none" w:sz="0" w:space="0" w:color="auto"/>
        <w:left w:val="none" w:sz="0" w:space="0" w:color="auto"/>
        <w:bottom w:val="none" w:sz="0" w:space="0" w:color="auto"/>
        <w:right w:val="none" w:sz="0" w:space="0" w:color="auto"/>
      </w:divBdr>
    </w:div>
    <w:div w:id="803230385">
      <w:bodyDiv w:val="1"/>
      <w:marLeft w:val="0"/>
      <w:marRight w:val="0"/>
      <w:marTop w:val="0"/>
      <w:marBottom w:val="0"/>
      <w:divBdr>
        <w:top w:val="none" w:sz="0" w:space="0" w:color="auto"/>
        <w:left w:val="none" w:sz="0" w:space="0" w:color="auto"/>
        <w:bottom w:val="none" w:sz="0" w:space="0" w:color="auto"/>
        <w:right w:val="none" w:sz="0" w:space="0" w:color="auto"/>
      </w:divBdr>
    </w:div>
    <w:div w:id="965239722">
      <w:bodyDiv w:val="1"/>
      <w:marLeft w:val="0"/>
      <w:marRight w:val="0"/>
      <w:marTop w:val="0"/>
      <w:marBottom w:val="0"/>
      <w:divBdr>
        <w:top w:val="none" w:sz="0" w:space="0" w:color="auto"/>
        <w:left w:val="none" w:sz="0" w:space="0" w:color="auto"/>
        <w:bottom w:val="none" w:sz="0" w:space="0" w:color="auto"/>
        <w:right w:val="none" w:sz="0" w:space="0" w:color="auto"/>
      </w:divBdr>
    </w:div>
    <w:div w:id="1062630671">
      <w:bodyDiv w:val="1"/>
      <w:marLeft w:val="0"/>
      <w:marRight w:val="0"/>
      <w:marTop w:val="0"/>
      <w:marBottom w:val="0"/>
      <w:divBdr>
        <w:top w:val="none" w:sz="0" w:space="0" w:color="auto"/>
        <w:left w:val="none" w:sz="0" w:space="0" w:color="auto"/>
        <w:bottom w:val="none" w:sz="0" w:space="0" w:color="auto"/>
        <w:right w:val="none" w:sz="0" w:space="0" w:color="auto"/>
      </w:divBdr>
    </w:div>
    <w:div w:id="1121415511">
      <w:bodyDiv w:val="1"/>
      <w:marLeft w:val="0"/>
      <w:marRight w:val="0"/>
      <w:marTop w:val="0"/>
      <w:marBottom w:val="0"/>
      <w:divBdr>
        <w:top w:val="none" w:sz="0" w:space="0" w:color="auto"/>
        <w:left w:val="none" w:sz="0" w:space="0" w:color="auto"/>
        <w:bottom w:val="none" w:sz="0" w:space="0" w:color="auto"/>
        <w:right w:val="none" w:sz="0" w:space="0" w:color="auto"/>
      </w:divBdr>
    </w:div>
    <w:div w:id="1274239852">
      <w:bodyDiv w:val="1"/>
      <w:marLeft w:val="0"/>
      <w:marRight w:val="0"/>
      <w:marTop w:val="0"/>
      <w:marBottom w:val="0"/>
      <w:divBdr>
        <w:top w:val="none" w:sz="0" w:space="0" w:color="auto"/>
        <w:left w:val="none" w:sz="0" w:space="0" w:color="auto"/>
        <w:bottom w:val="none" w:sz="0" w:space="0" w:color="auto"/>
        <w:right w:val="none" w:sz="0" w:space="0" w:color="auto"/>
      </w:divBdr>
    </w:div>
    <w:div w:id="1309239967">
      <w:bodyDiv w:val="1"/>
      <w:marLeft w:val="0"/>
      <w:marRight w:val="0"/>
      <w:marTop w:val="0"/>
      <w:marBottom w:val="0"/>
      <w:divBdr>
        <w:top w:val="none" w:sz="0" w:space="0" w:color="auto"/>
        <w:left w:val="none" w:sz="0" w:space="0" w:color="auto"/>
        <w:bottom w:val="none" w:sz="0" w:space="0" w:color="auto"/>
        <w:right w:val="none" w:sz="0" w:space="0" w:color="auto"/>
      </w:divBdr>
    </w:div>
    <w:div w:id="1355496293">
      <w:bodyDiv w:val="1"/>
      <w:marLeft w:val="0"/>
      <w:marRight w:val="0"/>
      <w:marTop w:val="0"/>
      <w:marBottom w:val="0"/>
      <w:divBdr>
        <w:top w:val="none" w:sz="0" w:space="0" w:color="auto"/>
        <w:left w:val="none" w:sz="0" w:space="0" w:color="auto"/>
        <w:bottom w:val="none" w:sz="0" w:space="0" w:color="auto"/>
        <w:right w:val="none" w:sz="0" w:space="0" w:color="auto"/>
      </w:divBdr>
    </w:div>
    <w:div w:id="1382362066">
      <w:bodyDiv w:val="1"/>
      <w:marLeft w:val="0"/>
      <w:marRight w:val="0"/>
      <w:marTop w:val="0"/>
      <w:marBottom w:val="0"/>
      <w:divBdr>
        <w:top w:val="none" w:sz="0" w:space="0" w:color="auto"/>
        <w:left w:val="none" w:sz="0" w:space="0" w:color="auto"/>
        <w:bottom w:val="none" w:sz="0" w:space="0" w:color="auto"/>
        <w:right w:val="none" w:sz="0" w:space="0" w:color="auto"/>
      </w:divBdr>
    </w:div>
    <w:div w:id="1519461208">
      <w:bodyDiv w:val="1"/>
      <w:marLeft w:val="0"/>
      <w:marRight w:val="0"/>
      <w:marTop w:val="0"/>
      <w:marBottom w:val="0"/>
      <w:divBdr>
        <w:top w:val="none" w:sz="0" w:space="0" w:color="auto"/>
        <w:left w:val="none" w:sz="0" w:space="0" w:color="auto"/>
        <w:bottom w:val="none" w:sz="0" w:space="0" w:color="auto"/>
        <w:right w:val="none" w:sz="0" w:space="0" w:color="auto"/>
      </w:divBdr>
    </w:div>
    <w:div w:id="1551259568">
      <w:bodyDiv w:val="1"/>
      <w:marLeft w:val="0"/>
      <w:marRight w:val="0"/>
      <w:marTop w:val="0"/>
      <w:marBottom w:val="0"/>
      <w:divBdr>
        <w:top w:val="none" w:sz="0" w:space="0" w:color="auto"/>
        <w:left w:val="none" w:sz="0" w:space="0" w:color="auto"/>
        <w:bottom w:val="none" w:sz="0" w:space="0" w:color="auto"/>
        <w:right w:val="none" w:sz="0" w:space="0" w:color="auto"/>
      </w:divBdr>
    </w:div>
    <w:div w:id="1582565106">
      <w:bodyDiv w:val="1"/>
      <w:marLeft w:val="0"/>
      <w:marRight w:val="0"/>
      <w:marTop w:val="0"/>
      <w:marBottom w:val="0"/>
      <w:divBdr>
        <w:top w:val="none" w:sz="0" w:space="0" w:color="auto"/>
        <w:left w:val="none" w:sz="0" w:space="0" w:color="auto"/>
        <w:bottom w:val="none" w:sz="0" w:space="0" w:color="auto"/>
        <w:right w:val="none" w:sz="0" w:space="0" w:color="auto"/>
      </w:divBdr>
    </w:div>
    <w:div w:id="192487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hrce.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1417</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MacNeil, Andy</dc:creator>
  <cp:keywords/>
  <dc:description/>
  <cp:lastModifiedBy>Johnson, Tracey</cp:lastModifiedBy>
  <cp:revision>8</cp:revision>
  <cp:lastPrinted>2025-06-10T19:04:00Z</cp:lastPrinted>
  <dcterms:created xsi:type="dcterms:W3CDTF">2025-06-11T12:58:00Z</dcterms:created>
  <dcterms:modified xsi:type="dcterms:W3CDTF">2025-06-11T13:11:00Z</dcterms:modified>
</cp:coreProperties>
</file>